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1D" w:rsidRDefault="00FF1213" w:rsidP="0034051D">
      <w:pPr>
        <w:spacing w:line="240" w:lineRule="auto"/>
        <w:jc w:val="center"/>
        <w:rPr>
          <w:rFonts w:ascii="Arial" w:hAnsi="Arial" w:cs="Arial"/>
          <w:b/>
          <w:bCs/>
          <w:u w:val="single"/>
        </w:rPr>
      </w:pPr>
      <w:r w:rsidRPr="00FF1213">
        <w:rPr>
          <w:rFonts w:ascii="Arial" w:hAnsi="Arial" w:cs="Arial"/>
          <w:b/>
          <w:bCs/>
          <w:noProof/>
          <w:u w:val="single"/>
        </w:rPr>
        <mc:AlternateContent>
          <mc:Choice Requires="wps">
            <w:drawing>
              <wp:anchor distT="45720" distB="45720" distL="114300" distR="114300" simplePos="0" relativeHeight="251659264" behindDoc="1" locked="0" layoutInCell="1" allowOverlap="1">
                <wp:simplePos x="0" y="0"/>
                <wp:positionH relativeFrom="column">
                  <wp:posOffset>4785360</wp:posOffset>
                </wp:positionH>
                <wp:positionV relativeFrom="paragraph">
                  <wp:posOffset>0</wp:posOffset>
                </wp:positionV>
                <wp:extent cx="1775460" cy="389890"/>
                <wp:effectExtent l="0" t="0" r="15240"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389890"/>
                        </a:xfrm>
                        <a:prstGeom prst="rect">
                          <a:avLst/>
                        </a:prstGeom>
                        <a:solidFill>
                          <a:srgbClr val="FFFFFF"/>
                        </a:solidFill>
                        <a:ln w="9525">
                          <a:solidFill>
                            <a:srgbClr val="000000"/>
                          </a:solidFill>
                          <a:miter lim="800000"/>
                          <a:headEnd/>
                          <a:tailEnd/>
                        </a:ln>
                      </wps:spPr>
                      <wps:txbx>
                        <w:txbxContent>
                          <w:p w:rsidR="00FF1213" w:rsidRPr="00FF1213" w:rsidRDefault="00FF1213">
                            <w:pPr>
                              <w:rPr>
                                <w:color w:val="FF0000"/>
                              </w:rPr>
                            </w:pPr>
                            <w:r>
                              <w:rPr>
                                <w:color w:val="FF0000"/>
                              </w:rPr>
                              <w:t>LATE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6.8pt;margin-top:0;width:139.8pt;height:30.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">
                <v:textbox>
                  <w:txbxContent>
                    <w:p w:rsidR="00FF1213" w:rsidRPr="00FF1213" w:rsidRDefault="00FF1213">
                      <w:pPr>
                        <w:rPr>
                          <w:color w:val="FF0000"/>
                        </w:rPr>
                      </w:pPr>
                      <w:r>
                        <w:rPr>
                          <w:color w:val="FF0000"/>
                        </w:rPr>
                        <w:t>LATE MATERIAL</w:t>
                      </w:r>
                    </w:p>
                  </w:txbxContent>
                </v:textbox>
                <w10:wrap type="topAndBottom"/>
              </v:shape>
            </w:pict>
          </mc:Fallback>
        </mc:AlternateContent>
      </w:r>
      <w:proofErr w:type="gramStart"/>
      <w:r w:rsidR="0034051D">
        <w:rPr>
          <w:rFonts w:ascii="Arial" w:hAnsi="Arial" w:cs="Arial"/>
          <w:b/>
          <w:bCs/>
          <w:u w:val="single"/>
        </w:rPr>
        <w:t>THIRD-PARTY</w:t>
      </w:r>
      <w:proofErr w:type="gramEnd"/>
      <w:r w:rsidR="0034051D">
        <w:rPr>
          <w:rFonts w:ascii="Arial" w:hAnsi="Arial" w:cs="Arial"/>
          <w:b/>
          <w:bCs/>
          <w:u w:val="single"/>
        </w:rPr>
        <w:t xml:space="preserve"> ADMINISTRATOR AGREEMENT</w:t>
      </w:r>
    </w:p>
    <w:p w:rsidR="004E6477" w:rsidRDefault="0034051D">
      <w:pPr>
        <w:jc w:val="center"/>
        <w:rPr>
          <w:rFonts w:ascii="Arial" w:hAnsi="Arial" w:cs="Arial"/>
          <w:b/>
          <w:bCs/>
          <w:u w:val="single"/>
        </w:rPr>
      </w:pPr>
      <w:r>
        <w:rPr>
          <w:rFonts w:ascii="Arial" w:hAnsi="Arial" w:cs="Arial"/>
          <w:b/>
          <w:bCs/>
          <w:u w:val="single"/>
        </w:rPr>
        <w:t>FOR THE UTILITY RATEPAYER ASSISTANCE PROGRAM</w:t>
      </w:r>
    </w:p>
    <w:p w:rsidR="0034051D" w:rsidRPr="00005A6D" w:rsidRDefault="00965B3C" w:rsidP="00340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sidRPr="00005A6D">
        <w:rPr>
          <w:rFonts w:ascii="Arial" w:hAnsi="Arial" w:cs="Arial"/>
        </w:rPr>
        <w:t>T</w:t>
      </w:r>
      <w:r>
        <w:rPr>
          <w:rFonts w:ascii="Arial" w:hAnsi="Arial" w:cs="Arial"/>
        </w:rPr>
        <w:t>his</w:t>
      </w:r>
      <w:r w:rsidRPr="00005A6D">
        <w:rPr>
          <w:rFonts w:ascii="Arial" w:hAnsi="Arial" w:cs="Arial"/>
        </w:rPr>
        <w:t xml:space="preserve"> A</w:t>
      </w:r>
      <w:r>
        <w:rPr>
          <w:rFonts w:ascii="Arial" w:hAnsi="Arial" w:cs="Arial"/>
        </w:rPr>
        <w:t>greement</w:t>
      </w:r>
      <w:r w:rsidRPr="00005A6D">
        <w:rPr>
          <w:rFonts w:ascii="Arial" w:hAnsi="Arial" w:cs="Arial"/>
        </w:rPr>
        <w:t xml:space="preserve"> </w:t>
      </w:r>
      <w:r w:rsidR="004E6477" w:rsidRPr="00005A6D">
        <w:rPr>
          <w:rFonts w:ascii="Arial" w:hAnsi="Arial" w:cs="Arial"/>
        </w:rPr>
        <w:t>(</w:t>
      </w:r>
      <w:r w:rsidR="008C3D90">
        <w:rPr>
          <w:rFonts w:ascii="Arial" w:hAnsi="Arial" w:cs="Arial"/>
        </w:rPr>
        <w:t>“</w:t>
      </w:r>
      <w:r w:rsidR="004E6477" w:rsidRPr="00005A6D">
        <w:rPr>
          <w:rFonts w:ascii="Arial" w:hAnsi="Arial" w:cs="Arial"/>
        </w:rPr>
        <w:t>Agreement</w:t>
      </w:r>
      <w:r w:rsidR="008C3D90">
        <w:rPr>
          <w:rFonts w:ascii="Arial" w:hAnsi="Arial" w:cs="Arial"/>
        </w:rPr>
        <w:t>”</w:t>
      </w:r>
      <w:r w:rsidR="004E6477" w:rsidRPr="00005A6D">
        <w:rPr>
          <w:rFonts w:ascii="Arial" w:hAnsi="Arial" w:cs="Arial"/>
        </w:rPr>
        <w:t xml:space="preserve">) is entered into this </w:t>
      </w:r>
      <w:r w:rsidR="000E3713" w:rsidRPr="00005A6D">
        <w:rPr>
          <w:rFonts w:ascii="Arial" w:hAnsi="Arial" w:cs="Arial"/>
        </w:rPr>
        <w:t>____ day of ____</w:t>
      </w:r>
      <w:r w:rsidR="0034051D">
        <w:rPr>
          <w:rFonts w:ascii="Arial" w:hAnsi="Arial" w:cs="Arial"/>
        </w:rPr>
        <w:t>___</w:t>
      </w:r>
      <w:bookmarkStart w:id="0" w:name="_GoBack"/>
      <w:bookmarkEnd w:id="0"/>
      <w:r w:rsidR="0034051D">
        <w:rPr>
          <w:rFonts w:ascii="Arial" w:hAnsi="Arial" w:cs="Arial"/>
        </w:rPr>
        <w:t>__</w:t>
      </w:r>
      <w:r w:rsidR="000E3713" w:rsidRPr="00005A6D">
        <w:rPr>
          <w:rFonts w:ascii="Arial" w:hAnsi="Arial" w:cs="Arial"/>
        </w:rPr>
        <w:t>_, 201</w:t>
      </w:r>
      <w:r w:rsidR="00C62C18">
        <w:rPr>
          <w:rFonts w:ascii="Arial" w:hAnsi="Arial" w:cs="Arial"/>
        </w:rPr>
        <w:t>9</w:t>
      </w:r>
      <w:r w:rsidR="004E6477" w:rsidRPr="00005A6D">
        <w:rPr>
          <w:rFonts w:ascii="Arial" w:hAnsi="Arial" w:cs="Arial"/>
        </w:rPr>
        <w:t xml:space="preserve">, by and between </w:t>
      </w:r>
      <w:r w:rsidR="0034051D">
        <w:rPr>
          <w:rFonts w:ascii="Arial" w:hAnsi="Arial" w:cs="Arial"/>
        </w:rPr>
        <w:t xml:space="preserve">Friends </w:t>
      </w:r>
      <w:proofErr w:type="gramStart"/>
      <w:r w:rsidR="0034051D">
        <w:rPr>
          <w:rFonts w:ascii="Arial" w:hAnsi="Arial" w:cs="Arial"/>
        </w:rPr>
        <w:t>In</w:t>
      </w:r>
      <w:proofErr w:type="gramEnd"/>
      <w:r w:rsidR="0034051D">
        <w:rPr>
          <w:rFonts w:ascii="Arial" w:hAnsi="Arial" w:cs="Arial"/>
        </w:rPr>
        <w:t xml:space="preserve"> Service Helping </w:t>
      </w:r>
      <w:r>
        <w:rPr>
          <w:rFonts w:ascii="Arial" w:hAnsi="Arial" w:cs="Arial"/>
        </w:rPr>
        <w:t>(“</w:t>
      </w:r>
      <w:r w:rsidR="0034051D">
        <w:rPr>
          <w:rFonts w:ascii="Arial" w:hAnsi="Arial" w:cs="Arial"/>
        </w:rPr>
        <w:t>FISH</w:t>
      </w:r>
      <w:r>
        <w:rPr>
          <w:rFonts w:ascii="Arial" w:hAnsi="Arial" w:cs="Arial"/>
        </w:rPr>
        <w:t>”)</w:t>
      </w:r>
      <w:r w:rsidR="0034051D">
        <w:rPr>
          <w:rFonts w:ascii="Arial" w:hAnsi="Arial" w:cs="Arial"/>
        </w:rPr>
        <w:t xml:space="preserve">, </w:t>
      </w:r>
      <w:r w:rsidR="00385274" w:rsidRPr="00005A6D">
        <w:rPr>
          <w:rFonts w:ascii="Arial" w:hAnsi="Arial" w:cs="Arial"/>
        </w:rPr>
        <w:t xml:space="preserve">and </w:t>
      </w:r>
      <w:r>
        <w:rPr>
          <w:rFonts w:ascii="Arial" w:hAnsi="Arial" w:cs="Arial"/>
        </w:rPr>
        <w:t>Carson City</w:t>
      </w:r>
      <w:r w:rsidR="006C152D">
        <w:rPr>
          <w:rFonts w:ascii="Arial" w:hAnsi="Arial" w:cs="Arial"/>
        </w:rPr>
        <w:t xml:space="preserve"> </w:t>
      </w:r>
      <w:r w:rsidR="006C152D" w:rsidRPr="00005A6D">
        <w:rPr>
          <w:rFonts w:ascii="Arial" w:hAnsi="Arial" w:cs="Arial"/>
        </w:rPr>
        <w:t>("</w:t>
      </w:r>
      <w:r w:rsidR="006C152D">
        <w:rPr>
          <w:rFonts w:ascii="Arial" w:hAnsi="Arial" w:cs="Arial"/>
        </w:rPr>
        <w:t>City</w:t>
      </w:r>
      <w:r w:rsidR="006C152D" w:rsidRPr="00005A6D">
        <w:rPr>
          <w:rFonts w:ascii="Arial" w:hAnsi="Arial" w:cs="Arial"/>
        </w:rPr>
        <w:t>")</w:t>
      </w:r>
      <w:r w:rsidR="004E6477" w:rsidRPr="00005A6D">
        <w:rPr>
          <w:rFonts w:ascii="Arial" w:hAnsi="Arial" w:cs="Arial"/>
        </w:rPr>
        <w:t xml:space="preserve">, </w:t>
      </w:r>
      <w:r w:rsidR="003A411E" w:rsidRPr="00005A6D">
        <w:rPr>
          <w:rFonts w:ascii="Arial" w:hAnsi="Arial" w:cs="Arial"/>
        </w:rPr>
        <w:t xml:space="preserve">a </w:t>
      </w:r>
      <w:r w:rsidR="005E2CCF">
        <w:rPr>
          <w:rFonts w:ascii="Arial" w:hAnsi="Arial" w:cs="Arial"/>
        </w:rPr>
        <w:t>c</w:t>
      </w:r>
      <w:r w:rsidR="004E6477" w:rsidRPr="00005A6D">
        <w:rPr>
          <w:rFonts w:ascii="Arial" w:hAnsi="Arial" w:cs="Arial"/>
        </w:rPr>
        <w:t xml:space="preserve">onsolidated </w:t>
      </w:r>
      <w:r w:rsidR="005E2CCF">
        <w:rPr>
          <w:rFonts w:ascii="Arial" w:hAnsi="Arial" w:cs="Arial"/>
        </w:rPr>
        <w:t>m</w:t>
      </w:r>
      <w:r w:rsidR="004E6477" w:rsidRPr="00005A6D">
        <w:rPr>
          <w:rFonts w:ascii="Arial" w:hAnsi="Arial" w:cs="Arial"/>
        </w:rPr>
        <w:t>unici</w:t>
      </w:r>
      <w:r w:rsidR="000E3713" w:rsidRPr="00005A6D">
        <w:rPr>
          <w:rFonts w:ascii="Arial" w:hAnsi="Arial" w:cs="Arial"/>
        </w:rPr>
        <w:t>pality</w:t>
      </w:r>
      <w:r w:rsidR="00B239F5" w:rsidRPr="00005A6D">
        <w:rPr>
          <w:rFonts w:ascii="Arial" w:hAnsi="Arial" w:cs="Arial"/>
        </w:rPr>
        <w:t xml:space="preserve"> and political subdivision of the State of Nevada</w:t>
      </w:r>
      <w:r w:rsidR="007A4184">
        <w:rPr>
          <w:rFonts w:ascii="Arial" w:hAnsi="Arial" w:cs="Arial"/>
        </w:rPr>
        <w:t>,</w:t>
      </w:r>
      <w:r w:rsidR="000E3713" w:rsidRPr="00005A6D">
        <w:rPr>
          <w:rFonts w:ascii="Arial" w:hAnsi="Arial" w:cs="Arial"/>
        </w:rPr>
        <w:t xml:space="preserve"> </w:t>
      </w:r>
      <w:r>
        <w:rPr>
          <w:rFonts w:ascii="Arial" w:hAnsi="Arial" w:cs="Arial"/>
        </w:rPr>
        <w:t xml:space="preserve">regarding </w:t>
      </w:r>
      <w:r w:rsidR="0034051D">
        <w:rPr>
          <w:rFonts w:ascii="Arial" w:hAnsi="Arial" w:cs="Arial"/>
        </w:rPr>
        <w:t xml:space="preserve">FISH </w:t>
      </w:r>
      <w:r w:rsidR="003D5F4A">
        <w:rPr>
          <w:rFonts w:ascii="Arial" w:hAnsi="Arial" w:cs="Arial"/>
        </w:rPr>
        <w:t>serving</w:t>
      </w:r>
      <w:r w:rsidR="0034051D">
        <w:rPr>
          <w:rFonts w:ascii="Arial" w:hAnsi="Arial" w:cs="Arial"/>
        </w:rPr>
        <w:t xml:space="preserve"> as the T</w:t>
      </w:r>
      <w:r w:rsidR="0034051D" w:rsidRPr="0034051D">
        <w:rPr>
          <w:rFonts w:ascii="Arial" w:hAnsi="Arial" w:cs="Arial"/>
        </w:rPr>
        <w:t>hird</w:t>
      </w:r>
      <w:r w:rsidR="0034051D">
        <w:rPr>
          <w:rFonts w:ascii="Arial" w:hAnsi="Arial" w:cs="Arial"/>
        </w:rPr>
        <w:t>-P</w:t>
      </w:r>
      <w:r w:rsidR="0034051D" w:rsidRPr="0034051D">
        <w:rPr>
          <w:rFonts w:ascii="Arial" w:hAnsi="Arial" w:cs="Arial"/>
        </w:rPr>
        <w:t xml:space="preserve">arty </w:t>
      </w:r>
      <w:r w:rsidR="0034051D">
        <w:rPr>
          <w:rFonts w:ascii="Arial" w:hAnsi="Arial" w:cs="Arial"/>
        </w:rPr>
        <w:t>A</w:t>
      </w:r>
      <w:r w:rsidR="0034051D" w:rsidRPr="0034051D">
        <w:rPr>
          <w:rFonts w:ascii="Arial" w:hAnsi="Arial" w:cs="Arial"/>
        </w:rPr>
        <w:t xml:space="preserve">dministrator </w:t>
      </w:r>
      <w:r w:rsidR="0034051D">
        <w:rPr>
          <w:rFonts w:ascii="Arial" w:hAnsi="Arial" w:cs="Arial"/>
        </w:rPr>
        <w:t>(TPA) for City’s U</w:t>
      </w:r>
      <w:r w:rsidR="0034051D" w:rsidRPr="0034051D">
        <w:rPr>
          <w:rFonts w:ascii="Arial" w:hAnsi="Arial" w:cs="Arial"/>
        </w:rPr>
        <w:t xml:space="preserve">tility </w:t>
      </w:r>
      <w:r w:rsidR="0034051D">
        <w:rPr>
          <w:rFonts w:ascii="Arial" w:hAnsi="Arial" w:cs="Arial"/>
        </w:rPr>
        <w:t>R</w:t>
      </w:r>
      <w:r w:rsidR="0034051D" w:rsidRPr="0034051D">
        <w:rPr>
          <w:rFonts w:ascii="Arial" w:hAnsi="Arial" w:cs="Arial"/>
        </w:rPr>
        <w:t xml:space="preserve">atepayer </w:t>
      </w:r>
      <w:r w:rsidR="0034051D">
        <w:rPr>
          <w:rFonts w:ascii="Arial" w:hAnsi="Arial" w:cs="Arial"/>
        </w:rPr>
        <w:t>A</w:t>
      </w:r>
      <w:r w:rsidR="0034051D" w:rsidRPr="0034051D">
        <w:rPr>
          <w:rFonts w:ascii="Arial" w:hAnsi="Arial" w:cs="Arial"/>
        </w:rPr>
        <w:t xml:space="preserve">ssistance </w:t>
      </w:r>
      <w:r w:rsidR="0034051D">
        <w:rPr>
          <w:rFonts w:ascii="Arial" w:hAnsi="Arial" w:cs="Arial"/>
        </w:rPr>
        <w:t>P</w:t>
      </w:r>
      <w:r w:rsidR="0034051D" w:rsidRPr="0034051D">
        <w:rPr>
          <w:rFonts w:ascii="Arial" w:hAnsi="Arial" w:cs="Arial"/>
        </w:rPr>
        <w:t>rogram</w:t>
      </w:r>
      <w:r w:rsidR="0034051D">
        <w:rPr>
          <w:rFonts w:ascii="Arial" w:hAnsi="Arial" w:cs="Arial"/>
        </w:rPr>
        <w:t>.  FISH</w:t>
      </w:r>
      <w:r w:rsidR="00332672">
        <w:rPr>
          <w:rFonts w:ascii="Arial" w:hAnsi="Arial" w:cs="Arial"/>
        </w:rPr>
        <w:t>, as the TPA,</w:t>
      </w:r>
      <w:r w:rsidR="008C3D90">
        <w:rPr>
          <w:rFonts w:ascii="Arial" w:hAnsi="Arial" w:cs="Arial"/>
        </w:rPr>
        <w:t xml:space="preserve"> </w:t>
      </w:r>
      <w:r w:rsidR="008C3D90" w:rsidRPr="008C3D90">
        <w:rPr>
          <w:rFonts w:ascii="Arial" w:hAnsi="Arial" w:cs="Arial"/>
        </w:rPr>
        <w:t xml:space="preserve">and </w:t>
      </w:r>
      <w:r>
        <w:rPr>
          <w:rFonts w:ascii="Arial" w:hAnsi="Arial" w:cs="Arial"/>
        </w:rPr>
        <w:t>City</w:t>
      </w:r>
      <w:r w:rsidR="008C3D90">
        <w:rPr>
          <w:rFonts w:ascii="Arial" w:hAnsi="Arial" w:cs="Arial"/>
        </w:rPr>
        <w:t xml:space="preserve"> </w:t>
      </w:r>
      <w:proofErr w:type="gramStart"/>
      <w:r w:rsidR="008C3D90" w:rsidRPr="008C3D90">
        <w:rPr>
          <w:rFonts w:ascii="Arial" w:hAnsi="Arial" w:cs="Arial"/>
        </w:rPr>
        <w:t xml:space="preserve">may be individually referred to as </w:t>
      </w:r>
      <w:r w:rsidR="008C3D90">
        <w:rPr>
          <w:rFonts w:ascii="Arial" w:hAnsi="Arial" w:cs="Arial"/>
        </w:rPr>
        <w:t>“</w:t>
      </w:r>
      <w:r w:rsidR="008C3D90" w:rsidRPr="008C3D90">
        <w:rPr>
          <w:rFonts w:ascii="Arial" w:hAnsi="Arial" w:cs="Arial"/>
        </w:rPr>
        <w:t>Party” and collectively referred to as “Parties.”</w:t>
      </w:r>
      <w:proofErr w:type="gramEnd"/>
    </w:p>
    <w:p w:rsidR="004E6477" w:rsidRPr="00005A6D" w:rsidRDefault="008C3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Pr>
          <w:rFonts w:ascii="Arial" w:hAnsi="Arial" w:cs="Arial"/>
        </w:rPr>
        <w:t>RECITALS</w:t>
      </w:r>
      <w:r w:rsidR="004E6477" w:rsidRPr="00005A6D">
        <w:rPr>
          <w:rFonts w:ascii="Arial" w:hAnsi="Arial" w:cs="Arial"/>
        </w:rPr>
        <w:t>:</w:t>
      </w:r>
    </w:p>
    <w:p w:rsidR="003565DD" w:rsidRDefault="003565DD" w:rsidP="00D34314">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565DD">
        <w:rPr>
          <w:rFonts w:ascii="Arial" w:hAnsi="Arial" w:cs="Arial"/>
        </w:rPr>
        <w:t xml:space="preserve">WHEREAS, </w:t>
      </w:r>
      <w:r w:rsidR="003D5F4A">
        <w:rPr>
          <w:rFonts w:ascii="Arial" w:hAnsi="Arial" w:cs="Arial"/>
        </w:rPr>
        <w:t xml:space="preserve">the City may enact ordinances under NRS 244.100 and </w:t>
      </w:r>
      <w:r w:rsidR="007A4184">
        <w:rPr>
          <w:rFonts w:ascii="Arial" w:hAnsi="Arial" w:cs="Arial"/>
        </w:rPr>
        <w:t>established the URAP</w:t>
      </w:r>
      <w:r w:rsidR="003D43FC">
        <w:rPr>
          <w:rFonts w:ascii="Arial" w:hAnsi="Arial" w:cs="Arial"/>
        </w:rPr>
        <w:t>, CCMC 12.035,</w:t>
      </w:r>
      <w:r w:rsidR="007A4184">
        <w:rPr>
          <w:rFonts w:ascii="Arial" w:hAnsi="Arial" w:cs="Arial"/>
        </w:rPr>
        <w:t xml:space="preserve"> by ordinance</w:t>
      </w:r>
      <w:r w:rsidRPr="003565DD">
        <w:rPr>
          <w:rFonts w:ascii="Arial" w:hAnsi="Arial" w:cs="Arial"/>
        </w:rPr>
        <w:t xml:space="preserve">; and </w:t>
      </w:r>
    </w:p>
    <w:p w:rsidR="00D34314" w:rsidRDefault="00D34314" w:rsidP="00D34314">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51644C">
        <w:rPr>
          <w:rFonts w:ascii="Arial" w:hAnsi="Arial" w:cs="Arial"/>
        </w:rPr>
        <w:t xml:space="preserve">WHEREAS, </w:t>
      </w:r>
      <w:r w:rsidR="003D43FC">
        <w:rPr>
          <w:rFonts w:ascii="Arial" w:hAnsi="Arial" w:cs="Arial"/>
        </w:rPr>
        <w:t xml:space="preserve">the URAP provides that the Utility Finance Oversight Committee (UFOC) shall appoint a TPA and the TPA shall contract with the City for performance of its services; </w:t>
      </w:r>
      <w:r>
        <w:rPr>
          <w:rFonts w:ascii="Arial" w:hAnsi="Arial" w:cs="Arial"/>
        </w:rPr>
        <w:t>and</w:t>
      </w:r>
    </w:p>
    <w:p w:rsidR="0051644C" w:rsidRPr="0051644C" w:rsidRDefault="00A51CCB" w:rsidP="003D43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sidRPr="00D71E74">
        <w:rPr>
          <w:rFonts w:ascii="Arial" w:hAnsi="Arial" w:cs="Arial"/>
          <w:szCs w:val="22"/>
        </w:rPr>
        <w:t xml:space="preserve">WHEREAS, </w:t>
      </w:r>
      <w:r w:rsidR="003D43FC">
        <w:rPr>
          <w:rFonts w:ascii="Arial" w:hAnsi="Arial" w:cs="Arial"/>
          <w:szCs w:val="22"/>
        </w:rPr>
        <w:t>the UFOC has appointed FISH as the TPA for the URAP</w:t>
      </w:r>
      <w:r w:rsidR="00606751">
        <w:rPr>
          <w:rFonts w:ascii="Arial" w:hAnsi="Arial" w:cs="Arial"/>
        </w:rPr>
        <w:t>;</w:t>
      </w:r>
    </w:p>
    <w:p w:rsidR="00E43AC7" w:rsidRDefault="004E6477"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 xml:space="preserve">NOW, THEREFORE in consideration of the </w:t>
      </w:r>
      <w:r w:rsidR="00606751">
        <w:rPr>
          <w:rFonts w:ascii="Arial" w:hAnsi="Arial" w:cs="Arial"/>
        </w:rPr>
        <w:t>mutual</w:t>
      </w:r>
      <w:r>
        <w:rPr>
          <w:rFonts w:ascii="Arial" w:hAnsi="Arial" w:cs="Arial"/>
        </w:rPr>
        <w:t xml:space="preserve"> covenants contained herein, the </w:t>
      </w:r>
      <w:r w:rsidR="0030705F">
        <w:rPr>
          <w:rFonts w:ascii="Arial" w:hAnsi="Arial" w:cs="Arial"/>
        </w:rPr>
        <w:t>Parties</w:t>
      </w:r>
      <w:r>
        <w:rPr>
          <w:rFonts w:ascii="Arial" w:hAnsi="Arial" w:cs="Arial"/>
        </w:rPr>
        <w:t xml:space="preserve"> mutually agree as follows:</w:t>
      </w:r>
    </w:p>
    <w:p w:rsidR="008E73AD" w:rsidRDefault="003D43FC" w:rsidP="008E7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rPr>
      </w:pPr>
      <w:r>
        <w:rPr>
          <w:rFonts w:ascii="Arial" w:hAnsi="Arial" w:cs="Arial"/>
          <w:color w:val="000000"/>
        </w:rPr>
        <w:t>1.</w:t>
      </w:r>
      <w:r>
        <w:rPr>
          <w:rFonts w:ascii="Arial" w:hAnsi="Arial" w:cs="Arial"/>
          <w:color w:val="000000"/>
        </w:rPr>
        <w:tab/>
      </w:r>
      <w:r>
        <w:rPr>
          <w:rFonts w:ascii="Arial" w:hAnsi="Arial" w:cs="Arial"/>
          <w:b/>
          <w:color w:val="000000"/>
        </w:rPr>
        <w:t>TPA’s Duties and Services</w:t>
      </w:r>
      <w:r w:rsidRPr="005256A8">
        <w:rPr>
          <w:rFonts w:ascii="Arial" w:hAnsi="Arial" w:cs="Arial"/>
          <w:b/>
          <w:color w:val="000000"/>
        </w:rPr>
        <w:t>.</w:t>
      </w:r>
      <w:r w:rsidR="008E73AD" w:rsidRPr="008E73AD">
        <w:rPr>
          <w:rFonts w:ascii="Arial" w:hAnsi="Arial" w:cs="Arial"/>
          <w:color w:val="000000"/>
        </w:rPr>
        <w:t xml:space="preserve">  </w:t>
      </w:r>
      <w:r w:rsidR="00332672">
        <w:rPr>
          <w:rFonts w:ascii="Arial" w:hAnsi="Arial" w:cs="Arial"/>
        </w:rPr>
        <w:t>TPA</w:t>
      </w:r>
      <w:r w:rsidR="008E73AD" w:rsidRPr="005E448F">
        <w:rPr>
          <w:rFonts w:ascii="Arial" w:hAnsi="Arial" w:cs="Arial"/>
        </w:rPr>
        <w:t xml:space="preserve"> shall provide and perform the following services</w:t>
      </w:r>
      <w:r w:rsidR="008E73AD">
        <w:rPr>
          <w:rFonts w:ascii="Arial" w:hAnsi="Arial" w:cs="Arial"/>
        </w:rPr>
        <w:t xml:space="preserve"> as TPA for the URAP</w:t>
      </w:r>
      <w:r w:rsidR="008E73AD" w:rsidRPr="005E448F">
        <w:rPr>
          <w:rFonts w:ascii="Arial" w:hAnsi="Arial" w:cs="Arial"/>
        </w:rPr>
        <w:t>.</w:t>
      </w:r>
    </w:p>
    <w:p w:rsidR="003D5F4A" w:rsidRDefault="003D5F4A"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1.1.</w:t>
      </w:r>
      <w:r>
        <w:rPr>
          <w:rFonts w:ascii="Arial" w:hAnsi="Arial" w:cs="Arial"/>
        </w:rPr>
        <w:tab/>
      </w:r>
      <w:r w:rsidRPr="003D5F4A">
        <w:rPr>
          <w:rFonts w:ascii="Arial" w:hAnsi="Arial" w:cs="Arial"/>
          <w:b/>
        </w:rPr>
        <w:t xml:space="preserve">Creation of </w:t>
      </w:r>
      <w:r w:rsidR="0005700D" w:rsidRPr="003D5F4A">
        <w:rPr>
          <w:rFonts w:ascii="Arial" w:hAnsi="Arial" w:cs="Arial"/>
          <w:b/>
        </w:rPr>
        <w:t>Applications</w:t>
      </w:r>
      <w:r>
        <w:rPr>
          <w:rFonts w:ascii="Arial" w:hAnsi="Arial" w:cs="Arial"/>
        </w:rPr>
        <w:t xml:space="preserve">.  Upon </w:t>
      </w:r>
      <w:proofErr w:type="gramStart"/>
      <w:r>
        <w:rPr>
          <w:rFonts w:ascii="Arial" w:hAnsi="Arial" w:cs="Arial"/>
        </w:rPr>
        <w:t>being selected</w:t>
      </w:r>
      <w:proofErr w:type="gramEnd"/>
      <w:r>
        <w:rPr>
          <w:rFonts w:ascii="Arial" w:hAnsi="Arial" w:cs="Arial"/>
        </w:rPr>
        <w:t xml:space="preserve"> by the UFOC as the TPA for the URAP, </w:t>
      </w:r>
      <w:r w:rsidR="00332672">
        <w:rPr>
          <w:rFonts w:ascii="Arial" w:hAnsi="Arial" w:cs="Arial"/>
        </w:rPr>
        <w:t>the TPA</w:t>
      </w:r>
      <w:r>
        <w:rPr>
          <w:rFonts w:ascii="Arial" w:hAnsi="Arial" w:cs="Arial"/>
        </w:rPr>
        <w:t xml:space="preserve"> must design and create an application for assistance under URAP that complies with CCMC 12.035.  The applications </w:t>
      </w:r>
      <w:proofErr w:type="gramStart"/>
      <w:r>
        <w:rPr>
          <w:rFonts w:ascii="Arial" w:hAnsi="Arial" w:cs="Arial"/>
        </w:rPr>
        <w:t>must be submitted to and approved by the UFOC</w:t>
      </w:r>
      <w:proofErr w:type="gramEnd"/>
      <w:r>
        <w:rPr>
          <w:rFonts w:ascii="Arial" w:hAnsi="Arial" w:cs="Arial"/>
        </w:rPr>
        <w:t>.</w:t>
      </w:r>
    </w:p>
    <w:p w:rsidR="003D5F4A" w:rsidRDefault="003D5F4A"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lastRenderedPageBreak/>
        <w:t>1.2.</w:t>
      </w:r>
      <w:r>
        <w:rPr>
          <w:rFonts w:ascii="Arial" w:hAnsi="Arial" w:cs="Arial"/>
        </w:rPr>
        <w:tab/>
      </w:r>
      <w:r w:rsidR="000D59EB" w:rsidRPr="000D59EB">
        <w:rPr>
          <w:rFonts w:ascii="Arial" w:hAnsi="Arial" w:cs="Arial"/>
          <w:b/>
        </w:rPr>
        <w:t>Notification</w:t>
      </w:r>
      <w:r w:rsidR="000D59EB">
        <w:rPr>
          <w:rFonts w:ascii="Arial" w:hAnsi="Arial" w:cs="Arial"/>
          <w:b/>
        </w:rPr>
        <w:t xml:space="preserve"> of Available Funds</w:t>
      </w:r>
      <w:r w:rsidR="000D59EB" w:rsidRPr="000D59EB">
        <w:rPr>
          <w:rFonts w:ascii="Arial" w:hAnsi="Arial" w:cs="Arial"/>
          <w:b/>
        </w:rPr>
        <w:t xml:space="preserve">; </w:t>
      </w:r>
      <w:r w:rsidRPr="008E73AD">
        <w:rPr>
          <w:rFonts w:ascii="Arial" w:hAnsi="Arial" w:cs="Arial"/>
          <w:b/>
        </w:rPr>
        <w:t xml:space="preserve">Acceptance </w:t>
      </w:r>
      <w:r w:rsidR="00960B3F" w:rsidRPr="008E73AD">
        <w:rPr>
          <w:rFonts w:ascii="Arial" w:hAnsi="Arial" w:cs="Arial"/>
          <w:b/>
        </w:rPr>
        <w:t xml:space="preserve">and Processing </w:t>
      </w:r>
      <w:r w:rsidRPr="008E73AD">
        <w:rPr>
          <w:rFonts w:ascii="Arial" w:hAnsi="Arial" w:cs="Arial"/>
          <w:b/>
        </w:rPr>
        <w:t>of Applications</w:t>
      </w:r>
      <w:r>
        <w:rPr>
          <w:rFonts w:ascii="Arial" w:hAnsi="Arial" w:cs="Arial"/>
        </w:rPr>
        <w:t>.</w:t>
      </w:r>
    </w:p>
    <w:p w:rsidR="00A53828" w:rsidRDefault="00A53828"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p>
    <w:p w:rsidR="00A53828" w:rsidRDefault="00A53828"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1.2.1.</w:t>
      </w:r>
      <w:r>
        <w:rPr>
          <w:rFonts w:ascii="Arial" w:hAnsi="Arial" w:cs="Arial"/>
        </w:rPr>
        <w:tab/>
        <w:t xml:space="preserve">On or about February 1 of each year, the Carson City Treasurer shall notify </w:t>
      </w:r>
      <w:r w:rsidR="00332672">
        <w:rPr>
          <w:rFonts w:ascii="Arial" w:hAnsi="Arial" w:cs="Arial"/>
        </w:rPr>
        <w:t>TPA</w:t>
      </w:r>
      <w:r>
        <w:rPr>
          <w:rFonts w:ascii="Arial" w:hAnsi="Arial" w:cs="Arial"/>
        </w:rPr>
        <w:t xml:space="preserve"> of the amounts donated to the URAP ratepayer assistance account.  If </w:t>
      </w:r>
      <w:r w:rsidR="00332672">
        <w:rPr>
          <w:rFonts w:ascii="Arial" w:hAnsi="Arial" w:cs="Arial"/>
        </w:rPr>
        <w:t>TPA</w:t>
      </w:r>
      <w:r>
        <w:rPr>
          <w:rFonts w:ascii="Arial" w:hAnsi="Arial" w:cs="Arial"/>
        </w:rPr>
        <w:t xml:space="preserve"> </w:t>
      </w:r>
      <w:proofErr w:type="gramStart"/>
      <w:r>
        <w:rPr>
          <w:rFonts w:ascii="Arial" w:hAnsi="Arial" w:cs="Arial"/>
        </w:rPr>
        <w:t>is not so notified</w:t>
      </w:r>
      <w:proofErr w:type="gramEnd"/>
      <w:r>
        <w:rPr>
          <w:rFonts w:ascii="Arial" w:hAnsi="Arial" w:cs="Arial"/>
        </w:rPr>
        <w:t xml:space="preserve">, </w:t>
      </w:r>
      <w:r w:rsidR="00332672">
        <w:rPr>
          <w:rFonts w:ascii="Arial" w:hAnsi="Arial" w:cs="Arial"/>
        </w:rPr>
        <w:t>TPA</w:t>
      </w:r>
      <w:r>
        <w:rPr>
          <w:rFonts w:ascii="Arial" w:hAnsi="Arial" w:cs="Arial"/>
        </w:rPr>
        <w:t xml:space="preserve"> shall contact the Carson City Treasurer requesting the amount of donations in the fund.</w:t>
      </w:r>
      <w:r w:rsidR="00FF3969">
        <w:rPr>
          <w:rFonts w:ascii="Arial" w:hAnsi="Arial" w:cs="Arial"/>
        </w:rPr>
        <w:t xml:space="preserve">  Except as further specified in this Agreement, TPA shall award 95% of the amounts donated to eligible ratepayers who apply for URAP assistance.</w:t>
      </w:r>
    </w:p>
    <w:p w:rsidR="003D5F4A" w:rsidRDefault="003D5F4A"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1.2.1.</w:t>
      </w:r>
      <w:r>
        <w:rPr>
          <w:rFonts w:ascii="Arial" w:hAnsi="Arial" w:cs="Arial"/>
        </w:rPr>
        <w:tab/>
      </w:r>
      <w:r w:rsidR="000D59EB">
        <w:rPr>
          <w:rFonts w:ascii="Arial" w:hAnsi="Arial" w:cs="Arial"/>
        </w:rPr>
        <w:t xml:space="preserve">If funds are available, </w:t>
      </w:r>
      <w:r w:rsidR="00332672">
        <w:rPr>
          <w:rFonts w:ascii="Arial" w:hAnsi="Arial" w:cs="Arial"/>
        </w:rPr>
        <w:t>TPA</w:t>
      </w:r>
      <w:r>
        <w:rPr>
          <w:rFonts w:ascii="Arial" w:hAnsi="Arial" w:cs="Arial"/>
        </w:rPr>
        <w:t xml:space="preserve"> must accept </w:t>
      </w:r>
      <w:r w:rsidR="00A53828">
        <w:rPr>
          <w:rFonts w:ascii="Arial" w:hAnsi="Arial" w:cs="Arial"/>
        </w:rPr>
        <w:t xml:space="preserve">ratepayer </w:t>
      </w:r>
      <w:r>
        <w:rPr>
          <w:rFonts w:ascii="Arial" w:hAnsi="Arial" w:cs="Arial"/>
        </w:rPr>
        <w:t xml:space="preserve">applications </w:t>
      </w:r>
      <w:r w:rsidR="00A53828">
        <w:rPr>
          <w:rFonts w:ascii="Arial" w:hAnsi="Arial" w:cs="Arial"/>
        </w:rPr>
        <w:t xml:space="preserve">for URAP assistance </w:t>
      </w:r>
      <w:r w:rsidR="00960B3F">
        <w:rPr>
          <w:rFonts w:ascii="Arial" w:hAnsi="Arial" w:cs="Arial"/>
        </w:rPr>
        <w:t xml:space="preserve">from </w:t>
      </w:r>
      <w:r w:rsidR="00960B3F" w:rsidRPr="00960B3F">
        <w:rPr>
          <w:rFonts w:ascii="Arial" w:hAnsi="Arial" w:cs="Arial"/>
        </w:rPr>
        <w:t xml:space="preserve">February 1 </w:t>
      </w:r>
      <w:r w:rsidR="00960B3F">
        <w:rPr>
          <w:rFonts w:ascii="Arial" w:hAnsi="Arial" w:cs="Arial"/>
        </w:rPr>
        <w:t xml:space="preserve">to </w:t>
      </w:r>
      <w:r w:rsidR="00960B3F" w:rsidRPr="00960B3F">
        <w:rPr>
          <w:rFonts w:ascii="Arial" w:hAnsi="Arial" w:cs="Arial"/>
        </w:rPr>
        <w:t>April 30</w:t>
      </w:r>
      <w:r w:rsidR="008E73AD">
        <w:rPr>
          <w:rFonts w:ascii="Arial" w:hAnsi="Arial" w:cs="Arial"/>
        </w:rPr>
        <w:t xml:space="preserve"> of each year for assistance for the following fiscal year.</w:t>
      </w:r>
    </w:p>
    <w:p w:rsidR="00F16675" w:rsidRDefault="00960B3F"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1.2.2.</w:t>
      </w:r>
      <w:r>
        <w:rPr>
          <w:rFonts w:ascii="Arial" w:hAnsi="Arial" w:cs="Arial"/>
        </w:rPr>
        <w:tab/>
      </w:r>
      <w:r w:rsidR="00F16675">
        <w:rPr>
          <w:rFonts w:ascii="Arial" w:hAnsi="Arial" w:cs="Arial"/>
        </w:rPr>
        <w:t xml:space="preserve">Upon receiving the applications, </w:t>
      </w:r>
      <w:r w:rsidR="00332672">
        <w:rPr>
          <w:rFonts w:ascii="Arial" w:hAnsi="Arial" w:cs="Arial"/>
        </w:rPr>
        <w:t>TPA</w:t>
      </w:r>
      <w:r w:rsidR="00F16675">
        <w:rPr>
          <w:rFonts w:ascii="Arial" w:hAnsi="Arial" w:cs="Arial"/>
        </w:rPr>
        <w:t xml:space="preserve"> must determine if the ratepayer is eligible for assistance.  Under CCMC 12.035.050, a ratepayer is eligible for assistance if he or she: </w:t>
      </w:r>
    </w:p>
    <w:p w:rsidR="00F16675" w:rsidRDefault="00F16675" w:rsidP="00F166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16675">
        <w:rPr>
          <w:rFonts w:ascii="Arial" w:hAnsi="Arial" w:cs="Arial"/>
        </w:rPr>
        <w:t>is the person in whose name the account</w:t>
      </w:r>
      <w:r>
        <w:rPr>
          <w:rFonts w:ascii="Arial" w:hAnsi="Arial" w:cs="Arial"/>
        </w:rPr>
        <w:t xml:space="preserve"> is open;</w:t>
      </w:r>
    </w:p>
    <w:p w:rsidR="00F16675" w:rsidRDefault="00F16675" w:rsidP="00F166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16675">
        <w:rPr>
          <w:rFonts w:ascii="Arial" w:hAnsi="Arial" w:cs="Arial"/>
        </w:rPr>
        <w:t xml:space="preserve">has continuously resided in Carson City for not less than 12 months preceding the date of the application; </w:t>
      </w:r>
    </w:p>
    <w:p w:rsidR="00F16675" w:rsidRDefault="00F16675" w:rsidP="00F166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F16675">
        <w:rPr>
          <w:rFonts w:ascii="Arial" w:hAnsi="Arial" w:cs="Arial"/>
        </w:rPr>
        <w:t>has an annual household income that does not exceed 200 perc</w:t>
      </w:r>
      <w:r>
        <w:rPr>
          <w:rFonts w:ascii="Arial" w:hAnsi="Arial" w:cs="Arial"/>
        </w:rPr>
        <w:t>ent of the federal poverty rate;</w:t>
      </w:r>
      <w:r w:rsidRPr="00F16675">
        <w:rPr>
          <w:rFonts w:ascii="Arial" w:hAnsi="Arial" w:cs="Arial"/>
        </w:rPr>
        <w:t xml:space="preserve"> and</w:t>
      </w:r>
    </w:p>
    <w:p w:rsidR="00F16675" w:rsidRPr="00F16675" w:rsidRDefault="00F16675" w:rsidP="00F1667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roofErr w:type="gramStart"/>
      <w:r w:rsidRPr="00F16675">
        <w:rPr>
          <w:rFonts w:ascii="Arial" w:hAnsi="Arial" w:cs="Arial"/>
        </w:rPr>
        <w:t>has</w:t>
      </w:r>
      <w:proofErr w:type="gramEnd"/>
      <w:r w:rsidRPr="00F16675">
        <w:rPr>
          <w:rFonts w:ascii="Arial" w:hAnsi="Arial" w:cs="Arial"/>
        </w:rPr>
        <w:t xml:space="preserve"> not violated CCMC 12.035.100, pertaining to obtaining fraudulent benefits under the URAP.</w:t>
      </w:r>
    </w:p>
    <w:p w:rsidR="00842904" w:rsidRDefault="00AC50F4" w:rsidP="0084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lastRenderedPageBreak/>
        <w:tab/>
        <w:t>1.2.3.</w:t>
      </w:r>
      <w:r>
        <w:rPr>
          <w:rFonts w:ascii="Arial" w:hAnsi="Arial" w:cs="Arial"/>
        </w:rPr>
        <w:tab/>
      </w:r>
      <w:r w:rsidR="00A53828">
        <w:rPr>
          <w:rFonts w:ascii="Arial" w:hAnsi="Arial" w:cs="Arial"/>
        </w:rPr>
        <w:t xml:space="preserve">For those applications that </w:t>
      </w:r>
      <w:r w:rsidR="00332672">
        <w:rPr>
          <w:rFonts w:ascii="Arial" w:hAnsi="Arial" w:cs="Arial"/>
        </w:rPr>
        <w:t>TPA</w:t>
      </w:r>
      <w:r w:rsidR="00A53828">
        <w:rPr>
          <w:rFonts w:ascii="Arial" w:hAnsi="Arial" w:cs="Arial"/>
        </w:rPr>
        <w:t xml:space="preserve"> receives that are eligible for assistance, </w:t>
      </w:r>
      <w:r w:rsidR="00332672">
        <w:rPr>
          <w:rFonts w:ascii="Arial" w:hAnsi="Arial" w:cs="Arial"/>
        </w:rPr>
        <w:t>TPA</w:t>
      </w:r>
      <w:r w:rsidR="00842904">
        <w:rPr>
          <w:rFonts w:ascii="Arial" w:hAnsi="Arial" w:cs="Arial"/>
        </w:rPr>
        <w:t xml:space="preserve"> shall determine which of the eligible ratepayers shall receive what amount of assistance.  The maximum amount of assistance that </w:t>
      </w:r>
      <w:r w:rsidR="002F1911">
        <w:rPr>
          <w:rFonts w:ascii="Arial" w:hAnsi="Arial" w:cs="Arial"/>
        </w:rPr>
        <w:t xml:space="preserve">an eligible </w:t>
      </w:r>
      <w:r w:rsidR="00842904">
        <w:rPr>
          <w:rFonts w:ascii="Arial" w:hAnsi="Arial" w:cs="Arial"/>
        </w:rPr>
        <w:t>ratepayer may receive is:</w:t>
      </w:r>
    </w:p>
    <w:p w:rsidR="00842904" w:rsidRDefault="00842904" w:rsidP="002F191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Arial" w:hAnsi="Arial" w:cs="Arial"/>
        </w:rPr>
      </w:pPr>
      <w:r w:rsidRPr="002F1911">
        <w:rPr>
          <w:rFonts w:ascii="Arial" w:hAnsi="Arial" w:cs="Arial"/>
        </w:rPr>
        <w:t>80 percent</w:t>
      </w:r>
      <w:r w:rsidR="002F1911">
        <w:rPr>
          <w:rFonts w:ascii="Arial" w:hAnsi="Arial" w:cs="Arial"/>
        </w:rPr>
        <w:t>, if the ratepayer’s income is between 0 and 125 percent of the federal poverty rate;</w:t>
      </w:r>
    </w:p>
    <w:p w:rsidR="002F1911" w:rsidRDefault="002F1911" w:rsidP="002F191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Arial" w:hAnsi="Arial" w:cs="Arial"/>
        </w:rPr>
      </w:pPr>
      <w:r>
        <w:rPr>
          <w:rFonts w:ascii="Arial" w:hAnsi="Arial" w:cs="Arial"/>
        </w:rPr>
        <w:t xml:space="preserve">60 </w:t>
      </w:r>
      <w:r w:rsidRPr="002F1911">
        <w:rPr>
          <w:rFonts w:ascii="Arial" w:hAnsi="Arial" w:cs="Arial"/>
        </w:rPr>
        <w:t>percent</w:t>
      </w:r>
      <w:r>
        <w:rPr>
          <w:rFonts w:ascii="Arial" w:hAnsi="Arial" w:cs="Arial"/>
        </w:rPr>
        <w:t xml:space="preserve">, if the ratepayer’s income is between 126 and 150 percent of the federal poverty rate; or </w:t>
      </w:r>
    </w:p>
    <w:p w:rsidR="002F1911" w:rsidRPr="002F1911" w:rsidRDefault="002F1911" w:rsidP="002F191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Arial" w:hAnsi="Arial" w:cs="Arial"/>
        </w:rPr>
      </w:pPr>
      <w:proofErr w:type="gramStart"/>
      <w:r>
        <w:rPr>
          <w:rFonts w:ascii="Arial" w:hAnsi="Arial" w:cs="Arial"/>
        </w:rPr>
        <w:t xml:space="preserve">40 </w:t>
      </w:r>
      <w:r w:rsidRPr="002F1911">
        <w:rPr>
          <w:rFonts w:ascii="Arial" w:hAnsi="Arial" w:cs="Arial"/>
        </w:rPr>
        <w:t>percent</w:t>
      </w:r>
      <w:proofErr w:type="gramEnd"/>
      <w:r>
        <w:rPr>
          <w:rFonts w:ascii="Arial" w:hAnsi="Arial" w:cs="Arial"/>
        </w:rPr>
        <w:t>, if the ratepayer’s income is between 151 and 200 percent of the federal poverty rate.</w:t>
      </w:r>
    </w:p>
    <w:p w:rsidR="002F1911" w:rsidRDefault="002F1911" w:rsidP="002F1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r>
      <w:proofErr w:type="gramStart"/>
      <w:r>
        <w:rPr>
          <w:rFonts w:ascii="Arial" w:hAnsi="Arial" w:cs="Arial"/>
        </w:rPr>
        <w:t>1.2.4.</w:t>
      </w:r>
      <w:r>
        <w:rPr>
          <w:rFonts w:ascii="Arial" w:hAnsi="Arial" w:cs="Arial"/>
        </w:rPr>
        <w:tab/>
        <w:t>There is no minimum amount of assistance that an eligible ratepayer may receive.</w:t>
      </w:r>
      <w:proofErr w:type="gramEnd"/>
    </w:p>
    <w:p w:rsidR="002F1911" w:rsidRDefault="002F1911" w:rsidP="002F1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1.2.5.</w:t>
      </w:r>
      <w:r>
        <w:rPr>
          <w:rFonts w:ascii="Arial" w:hAnsi="Arial" w:cs="Arial"/>
        </w:rPr>
        <w:tab/>
        <w:t xml:space="preserve">In determining the amounts of assistance to provide to a ratepayer’s account, </w:t>
      </w:r>
      <w:r w:rsidR="00332672">
        <w:rPr>
          <w:rFonts w:ascii="Arial" w:hAnsi="Arial" w:cs="Arial"/>
        </w:rPr>
        <w:t>TPA</w:t>
      </w:r>
      <w:r>
        <w:rPr>
          <w:rFonts w:ascii="Arial" w:hAnsi="Arial" w:cs="Arial"/>
        </w:rPr>
        <w:t xml:space="preserve"> may request from Carson City Public Works the </w:t>
      </w:r>
      <w:r w:rsidR="00C154FE">
        <w:rPr>
          <w:rFonts w:ascii="Arial" w:hAnsi="Arial" w:cs="Arial"/>
        </w:rPr>
        <w:t xml:space="preserve">amount of the </w:t>
      </w:r>
      <w:r>
        <w:rPr>
          <w:rFonts w:ascii="Arial" w:hAnsi="Arial" w:cs="Arial"/>
        </w:rPr>
        <w:t xml:space="preserve">ratepayer’s </w:t>
      </w:r>
      <w:r w:rsidR="007B2E29">
        <w:rPr>
          <w:rFonts w:ascii="Arial" w:hAnsi="Arial" w:cs="Arial"/>
        </w:rPr>
        <w:t xml:space="preserve">total </w:t>
      </w:r>
      <w:r w:rsidR="00C154FE">
        <w:rPr>
          <w:rFonts w:ascii="Arial" w:hAnsi="Arial" w:cs="Arial"/>
        </w:rPr>
        <w:t xml:space="preserve">annual </w:t>
      </w:r>
      <w:r w:rsidR="007B2E29">
        <w:rPr>
          <w:rFonts w:ascii="Arial" w:hAnsi="Arial" w:cs="Arial"/>
        </w:rPr>
        <w:t>bill</w:t>
      </w:r>
      <w:r w:rsidR="00C154FE">
        <w:rPr>
          <w:rFonts w:ascii="Arial" w:hAnsi="Arial" w:cs="Arial"/>
        </w:rPr>
        <w:t>s</w:t>
      </w:r>
      <w:r w:rsidR="007B2E29">
        <w:rPr>
          <w:rFonts w:ascii="Arial" w:hAnsi="Arial" w:cs="Arial"/>
        </w:rPr>
        <w:t xml:space="preserve"> and </w:t>
      </w:r>
      <w:r>
        <w:rPr>
          <w:rFonts w:ascii="Arial" w:hAnsi="Arial" w:cs="Arial"/>
        </w:rPr>
        <w:t>average monthly bill for the last year.</w:t>
      </w:r>
    </w:p>
    <w:p w:rsidR="002F1911" w:rsidRDefault="002F1911"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r>
      <w:r w:rsidR="007B2E29">
        <w:rPr>
          <w:rFonts w:ascii="Arial" w:hAnsi="Arial" w:cs="Arial"/>
        </w:rPr>
        <w:t>1.2.6.</w:t>
      </w:r>
      <w:r w:rsidR="007B2E29">
        <w:rPr>
          <w:rFonts w:ascii="Arial" w:hAnsi="Arial" w:cs="Arial"/>
        </w:rPr>
        <w:tab/>
        <w:t xml:space="preserve">If the funds available permit the maximum rate of assistance for all eligible applicants, each applicant shall receive the maximum available assistance.  </w:t>
      </w:r>
    </w:p>
    <w:p w:rsidR="007B2E29" w:rsidRDefault="007B2E29"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1.2.7.</w:t>
      </w:r>
      <w:r>
        <w:rPr>
          <w:rFonts w:ascii="Arial" w:hAnsi="Arial" w:cs="Arial"/>
        </w:rPr>
        <w:tab/>
        <w:t>If the funds available do not permit the maximum rate of assistance</w:t>
      </w:r>
      <w:r w:rsidR="00CD3E41">
        <w:rPr>
          <w:rFonts w:ascii="Arial" w:hAnsi="Arial" w:cs="Arial"/>
        </w:rPr>
        <w:t xml:space="preserve"> for all eligible applicants</w:t>
      </w:r>
      <w:r>
        <w:rPr>
          <w:rFonts w:ascii="Arial" w:hAnsi="Arial" w:cs="Arial"/>
        </w:rPr>
        <w:t xml:space="preserve">, </w:t>
      </w:r>
      <w:r w:rsidR="00332672">
        <w:rPr>
          <w:rFonts w:ascii="Arial" w:hAnsi="Arial" w:cs="Arial"/>
        </w:rPr>
        <w:t>TPA</w:t>
      </w:r>
      <w:r w:rsidR="00CD3E41">
        <w:rPr>
          <w:rFonts w:ascii="Arial" w:hAnsi="Arial" w:cs="Arial"/>
        </w:rPr>
        <w:t xml:space="preserve"> must award all available funds and </w:t>
      </w:r>
      <w:r>
        <w:rPr>
          <w:rFonts w:ascii="Arial" w:hAnsi="Arial" w:cs="Arial"/>
        </w:rPr>
        <w:t xml:space="preserve">shall </w:t>
      </w:r>
      <w:r w:rsidR="00CD3E41">
        <w:rPr>
          <w:rFonts w:ascii="Arial" w:hAnsi="Arial" w:cs="Arial"/>
        </w:rPr>
        <w:t xml:space="preserve">determine </w:t>
      </w:r>
      <w:r>
        <w:rPr>
          <w:rFonts w:ascii="Arial" w:hAnsi="Arial" w:cs="Arial"/>
        </w:rPr>
        <w:t xml:space="preserve">what amount of funds, if any, to award to </w:t>
      </w:r>
      <w:r w:rsidR="00CD3E41">
        <w:rPr>
          <w:rFonts w:ascii="Arial" w:hAnsi="Arial" w:cs="Arial"/>
        </w:rPr>
        <w:t>each</w:t>
      </w:r>
      <w:r>
        <w:rPr>
          <w:rFonts w:ascii="Arial" w:hAnsi="Arial" w:cs="Arial"/>
        </w:rPr>
        <w:t xml:space="preserve"> eligible ratepayers.  In making this determination, </w:t>
      </w:r>
      <w:r w:rsidR="00332672">
        <w:rPr>
          <w:rFonts w:ascii="Arial" w:hAnsi="Arial" w:cs="Arial"/>
        </w:rPr>
        <w:t>TPA</w:t>
      </w:r>
      <w:r>
        <w:rPr>
          <w:rFonts w:ascii="Arial" w:hAnsi="Arial" w:cs="Arial"/>
        </w:rPr>
        <w:t xml:space="preserve"> may use </w:t>
      </w:r>
      <w:r w:rsidR="00CD3E41">
        <w:rPr>
          <w:rFonts w:ascii="Arial" w:hAnsi="Arial" w:cs="Arial"/>
        </w:rPr>
        <w:t xml:space="preserve">the criteria for eligibility identified in this agreement and the CCMC, and </w:t>
      </w:r>
      <w:proofErr w:type="gramStart"/>
      <w:r w:rsidR="00CD3E41">
        <w:rPr>
          <w:rFonts w:ascii="Arial" w:hAnsi="Arial" w:cs="Arial"/>
        </w:rPr>
        <w:t>may also</w:t>
      </w:r>
      <w:proofErr w:type="gramEnd"/>
      <w:r w:rsidR="00CD3E41">
        <w:rPr>
          <w:rFonts w:ascii="Arial" w:hAnsi="Arial" w:cs="Arial"/>
        </w:rPr>
        <w:t xml:space="preserve"> use other criteria that, in </w:t>
      </w:r>
      <w:r w:rsidR="00332672">
        <w:rPr>
          <w:rFonts w:ascii="Arial" w:hAnsi="Arial" w:cs="Arial"/>
        </w:rPr>
        <w:t>TPA</w:t>
      </w:r>
      <w:r w:rsidR="00CD3E41">
        <w:rPr>
          <w:rFonts w:ascii="Arial" w:hAnsi="Arial" w:cs="Arial"/>
        </w:rPr>
        <w:t xml:space="preserve">’s discretion, bear upon the ratepayer’s need for assistance.  In no instance, however, may </w:t>
      </w:r>
      <w:r w:rsidR="00332672">
        <w:rPr>
          <w:rFonts w:ascii="Arial" w:hAnsi="Arial" w:cs="Arial"/>
        </w:rPr>
        <w:t>TPA</w:t>
      </w:r>
      <w:r w:rsidR="00CD3E41">
        <w:rPr>
          <w:rFonts w:ascii="Arial" w:hAnsi="Arial" w:cs="Arial"/>
        </w:rPr>
        <w:t xml:space="preserve"> discriminate </w:t>
      </w:r>
      <w:proofErr w:type="gramStart"/>
      <w:r w:rsidR="00CD3E41" w:rsidRPr="00CD3E41">
        <w:rPr>
          <w:rFonts w:ascii="Arial" w:hAnsi="Arial" w:cs="Arial"/>
        </w:rPr>
        <w:t>on the basis of</w:t>
      </w:r>
      <w:proofErr w:type="gramEnd"/>
      <w:r w:rsidR="00CD3E41" w:rsidRPr="00CD3E41">
        <w:rPr>
          <w:rFonts w:ascii="Arial" w:hAnsi="Arial" w:cs="Arial"/>
        </w:rPr>
        <w:t xml:space="preserve"> race, color, religion (creed), </w:t>
      </w:r>
      <w:r w:rsidR="00CD3E41" w:rsidRPr="00CD3E41">
        <w:rPr>
          <w:rFonts w:ascii="Arial" w:hAnsi="Arial" w:cs="Arial"/>
        </w:rPr>
        <w:lastRenderedPageBreak/>
        <w:t xml:space="preserve">gender, gender expression, age, national origin (ancestry), disability, </w:t>
      </w:r>
      <w:r w:rsidR="00CD3E41">
        <w:rPr>
          <w:rFonts w:ascii="Arial" w:hAnsi="Arial" w:cs="Arial"/>
        </w:rPr>
        <w:t xml:space="preserve">or </w:t>
      </w:r>
      <w:r w:rsidR="00CD3E41" w:rsidRPr="00CD3E41">
        <w:rPr>
          <w:rFonts w:ascii="Arial" w:hAnsi="Arial" w:cs="Arial"/>
        </w:rPr>
        <w:t xml:space="preserve">sexual orientation in </w:t>
      </w:r>
      <w:r w:rsidR="00CD3E41">
        <w:rPr>
          <w:rFonts w:ascii="Arial" w:hAnsi="Arial" w:cs="Arial"/>
        </w:rPr>
        <w:t>determining which ratepayers may receive assistance</w:t>
      </w:r>
      <w:r w:rsidR="00CD3E41" w:rsidRPr="00CD3E41">
        <w:rPr>
          <w:rFonts w:ascii="Arial" w:hAnsi="Arial" w:cs="Arial"/>
        </w:rPr>
        <w:t>.</w:t>
      </w:r>
    </w:p>
    <w:p w:rsidR="000D59EB" w:rsidRDefault="000D59EB"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1.2.8</w:t>
      </w:r>
      <w:r>
        <w:rPr>
          <w:rFonts w:ascii="Arial" w:hAnsi="Arial" w:cs="Arial"/>
        </w:rPr>
        <w:tab/>
        <w:t xml:space="preserve">When </w:t>
      </w:r>
      <w:r w:rsidR="00BF7931">
        <w:rPr>
          <w:rFonts w:ascii="Arial" w:hAnsi="Arial" w:cs="Arial"/>
        </w:rPr>
        <w:t>providing</w:t>
      </w:r>
      <w:r>
        <w:rPr>
          <w:rFonts w:ascii="Arial" w:hAnsi="Arial" w:cs="Arial"/>
        </w:rPr>
        <w:t xml:space="preserve"> assistance to an account</w:t>
      </w:r>
      <w:r w:rsidR="00BF7931">
        <w:rPr>
          <w:rFonts w:ascii="Arial" w:hAnsi="Arial" w:cs="Arial"/>
        </w:rPr>
        <w:t>,</w:t>
      </w:r>
      <w:r>
        <w:rPr>
          <w:rFonts w:ascii="Arial" w:hAnsi="Arial" w:cs="Arial"/>
        </w:rPr>
        <w:t xml:space="preserve"> TPA may </w:t>
      </w:r>
      <w:r w:rsidR="00BF7931">
        <w:rPr>
          <w:rFonts w:ascii="Arial" w:hAnsi="Arial" w:cs="Arial"/>
        </w:rPr>
        <w:t xml:space="preserve">specify that the assistance be in the form of a lump sum payment credited to the ratepayer’s utility account for the July account statement, or may specify an amount to </w:t>
      </w:r>
      <w:proofErr w:type="gramStart"/>
      <w:r w:rsidR="00BF7931">
        <w:rPr>
          <w:rFonts w:ascii="Arial" w:hAnsi="Arial" w:cs="Arial"/>
        </w:rPr>
        <w:t>be credited</w:t>
      </w:r>
      <w:proofErr w:type="gramEnd"/>
      <w:r w:rsidR="00BF7931">
        <w:rPr>
          <w:rFonts w:ascii="Arial" w:hAnsi="Arial" w:cs="Arial"/>
        </w:rPr>
        <w:t xml:space="preserve"> to the ratepayer’s utility account each month for the next fiscal year.</w:t>
      </w:r>
    </w:p>
    <w:p w:rsidR="00332672" w:rsidRDefault="00332672"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1.3.</w:t>
      </w:r>
      <w:r>
        <w:rPr>
          <w:rFonts w:ascii="Arial" w:hAnsi="Arial" w:cs="Arial"/>
        </w:rPr>
        <w:tab/>
      </w:r>
      <w:r w:rsidRPr="00332672">
        <w:rPr>
          <w:rFonts w:ascii="Arial" w:hAnsi="Arial" w:cs="Arial"/>
          <w:b/>
        </w:rPr>
        <w:t>Notification.</w:t>
      </w:r>
      <w:r>
        <w:rPr>
          <w:rFonts w:ascii="Arial" w:hAnsi="Arial" w:cs="Arial"/>
        </w:rPr>
        <w:t xml:space="preserve">  </w:t>
      </w:r>
    </w:p>
    <w:p w:rsidR="00332672" w:rsidRDefault="00332672"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1.3.1.</w:t>
      </w:r>
      <w:r>
        <w:rPr>
          <w:rFonts w:ascii="Arial" w:hAnsi="Arial" w:cs="Arial"/>
        </w:rPr>
        <w:tab/>
        <w:t xml:space="preserve">If the TPA denies a ratepayer’s application because the ratepayer is not eligible for assistance under the URAP, the TPA must notify the ratepayer in writing of the denial and the reason(s) why the ratepayer is not eligible to receive assistance under the URAP.  </w:t>
      </w:r>
    </w:p>
    <w:p w:rsidR="002C2C81" w:rsidRDefault="00332672"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1.3.2.</w:t>
      </w:r>
      <w:r>
        <w:rPr>
          <w:rFonts w:ascii="Arial" w:hAnsi="Arial" w:cs="Arial"/>
        </w:rPr>
        <w:tab/>
        <w:t xml:space="preserve">If </w:t>
      </w:r>
      <w:r w:rsidR="002C2C81">
        <w:rPr>
          <w:rFonts w:ascii="Arial" w:hAnsi="Arial" w:cs="Arial"/>
        </w:rPr>
        <w:t xml:space="preserve">a ratepayer is eligible for assistance, but </w:t>
      </w:r>
      <w:r>
        <w:rPr>
          <w:rFonts w:ascii="Arial" w:hAnsi="Arial" w:cs="Arial"/>
        </w:rPr>
        <w:t xml:space="preserve">the TPA denies a ratepayer’s application because </w:t>
      </w:r>
      <w:r w:rsidR="002C2C81">
        <w:rPr>
          <w:rFonts w:ascii="Arial" w:hAnsi="Arial" w:cs="Arial"/>
        </w:rPr>
        <w:t>sufficient fund</w:t>
      </w:r>
      <w:r w:rsidR="00A04AA1">
        <w:rPr>
          <w:rFonts w:ascii="Arial" w:hAnsi="Arial" w:cs="Arial"/>
        </w:rPr>
        <w:t>s</w:t>
      </w:r>
      <w:r w:rsidR="002C2C81">
        <w:rPr>
          <w:rFonts w:ascii="Arial" w:hAnsi="Arial" w:cs="Arial"/>
        </w:rPr>
        <w:t xml:space="preserve"> are not available</w:t>
      </w:r>
      <w:r>
        <w:rPr>
          <w:rFonts w:ascii="Arial" w:hAnsi="Arial" w:cs="Arial"/>
        </w:rPr>
        <w:t>, the TPA must notify the ratepay</w:t>
      </w:r>
      <w:r w:rsidR="002C2C81">
        <w:rPr>
          <w:rFonts w:ascii="Arial" w:hAnsi="Arial" w:cs="Arial"/>
        </w:rPr>
        <w:t>er in writing of the denial and provide an explanation for the denial.</w:t>
      </w:r>
    </w:p>
    <w:p w:rsidR="00332672" w:rsidRDefault="002C2C81"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1.3.3</w:t>
      </w:r>
      <w:r w:rsidR="00332672">
        <w:rPr>
          <w:rFonts w:ascii="Arial" w:hAnsi="Arial" w:cs="Arial"/>
        </w:rPr>
        <w:t>.</w:t>
      </w:r>
      <w:r>
        <w:rPr>
          <w:rFonts w:ascii="Arial" w:hAnsi="Arial" w:cs="Arial"/>
        </w:rPr>
        <w:tab/>
        <w:t xml:space="preserve">If a ratepayer is eligible for assistance and the TPA approves the ratepayer’s application for assistance, the TPA must notify the ratepayer in writing of the approval and the percentage and dollar amount of assistance that </w:t>
      </w:r>
      <w:r w:rsidR="00BF7931">
        <w:rPr>
          <w:rFonts w:ascii="Arial" w:hAnsi="Arial" w:cs="Arial"/>
        </w:rPr>
        <w:t>t</w:t>
      </w:r>
      <w:r>
        <w:rPr>
          <w:rFonts w:ascii="Arial" w:hAnsi="Arial" w:cs="Arial"/>
        </w:rPr>
        <w:t>he ratepayer will receive</w:t>
      </w:r>
      <w:r w:rsidR="00BF7931">
        <w:rPr>
          <w:rFonts w:ascii="Arial" w:hAnsi="Arial" w:cs="Arial"/>
        </w:rPr>
        <w:t xml:space="preserve"> in a lump sum or on a monthly basis</w:t>
      </w:r>
      <w:r>
        <w:rPr>
          <w:rFonts w:ascii="Arial" w:hAnsi="Arial" w:cs="Arial"/>
        </w:rPr>
        <w:t>.</w:t>
      </w:r>
    </w:p>
    <w:p w:rsidR="00BF7931" w:rsidRDefault="00F16675"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1.</w:t>
      </w:r>
      <w:r w:rsidR="00332672">
        <w:rPr>
          <w:rFonts w:ascii="Arial" w:hAnsi="Arial" w:cs="Arial"/>
        </w:rPr>
        <w:t>4</w:t>
      </w:r>
      <w:r>
        <w:rPr>
          <w:rFonts w:ascii="Arial" w:hAnsi="Arial" w:cs="Arial"/>
        </w:rPr>
        <w:t>.</w:t>
      </w:r>
      <w:r>
        <w:rPr>
          <w:rFonts w:ascii="Arial" w:hAnsi="Arial" w:cs="Arial"/>
        </w:rPr>
        <w:tab/>
      </w:r>
      <w:r w:rsidR="00332672" w:rsidRPr="00332672">
        <w:rPr>
          <w:rFonts w:ascii="Arial" w:hAnsi="Arial" w:cs="Arial"/>
          <w:b/>
        </w:rPr>
        <w:t>Report</w:t>
      </w:r>
      <w:r w:rsidR="00BF7931">
        <w:rPr>
          <w:rFonts w:ascii="Arial" w:hAnsi="Arial" w:cs="Arial"/>
          <w:b/>
        </w:rPr>
        <w:t>s</w:t>
      </w:r>
      <w:r w:rsidR="00332672">
        <w:rPr>
          <w:rFonts w:ascii="Arial" w:hAnsi="Arial" w:cs="Arial"/>
          <w:b/>
        </w:rPr>
        <w:t xml:space="preserve"> and Invoice</w:t>
      </w:r>
      <w:r w:rsidR="00332672" w:rsidRPr="00332672">
        <w:rPr>
          <w:rFonts w:ascii="Arial" w:hAnsi="Arial" w:cs="Arial"/>
          <w:b/>
        </w:rPr>
        <w:t>.</w:t>
      </w:r>
      <w:r w:rsidR="00332672">
        <w:rPr>
          <w:rFonts w:ascii="Arial" w:hAnsi="Arial" w:cs="Arial"/>
        </w:rPr>
        <w:t xml:space="preserve">  </w:t>
      </w:r>
    </w:p>
    <w:p w:rsidR="00F16675" w:rsidRDefault="00BF7931"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1.4.1.</w:t>
      </w:r>
      <w:r>
        <w:rPr>
          <w:rFonts w:ascii="Arial" w:hAnsi="Arial" w:cs="Arial"/>
        </w:rPr>
        <w:tab/>
      </w:r>
      <w:r w:rsidR="00CD3E41">
        <w:rPr>
          <w:rFonts w:ascii="Arial" w:hAnsi="Arial" w:cs="Arial"/>
        </w:rPr>
        <w:t xml:space="preserve">On or before June 1 of each year, </w:t>
      </w:r>
      <w:r w:rsidR="00332672">
        <w:rPr>
          <w:rFonts w:ascii="Arial" w:hAnsi="Arial" w:cs="Arial"/>
        </w:rPr>
        <w:t>TPA</w:t>
      </w:r>
      <w:r w:rsidR="00CD3E41">
        <w:rPr>
          <w:rFonts w:ascii="Arial" w:hAnsi="Arial" w:cs="Arial"/>
        </w:rPr>
        <w:t xml:space="preserve"> shall prepare </w:t>
      </w:r>
      <w:r w:rsidR="000D59EB">
        <w:rPr>
          <w:rFonts w:ascii="Arial" w:hAnsi="Arial" w:cs="Arial"/>
        </w:rPr>
        <w:t xml:space="preserve">a </w:t>
      </w:r>
      <w:r w:rsidR="00CD3E41">
        <w:rPr>
          <w:rFonts w:ascii="Arial" w:hAnsi="Arial" w:cs="Arial"/>
        </w:rPr>
        <w:t xml:space="preserve">report </w:t>
      </w:r>
      <w:r w:rsidR="000D59EB">
        <w:rPr>
          <w:rFonts w:ascii="Arial" w:hAnsi="Arial" w:cs="Arial"/>
        </w:rPr>
        <w:t xml:space="preserve">and </w:t>
      </w:r>
      <w:r w:rsidR="00CD3E41">
        <w:rPr>
          <w:rFonts w:ascii="Arial" w:hAnsi="Arial" w:cs="Arial"/>
        </w:rPr>
        <w:t xml:space="preserve">provide </w:t>
      </w:r>
      <w:r w:rsidR="000D59EB">
        <w:rPr>
          <w:rFonts w:ascii="Arial" w:hAnsi="Arial" w:cs="Arial"/>
        </w:rPr>
        <w:t xml:space="preserve">it </w:t>
      </w:r>
      <w:r w:rsidR="00CD3E41">
        <w:rPr>
          <w:rFonts w:ascii="Arial" w:hAnsi="Arial" w:cs="Arial"/>
        </w:rPr>
        <w:t>to the Carson City Treasurer.  The report must:</w:t>
      </w:r>
    </w:p>
    <w:p w:rsidR="00CD3E41" w:rsidRDefault="000D59EB" w:rsidP="0033267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i</w:t>
      </w:r>
      <w:r w:rsidR="00332672">
        <w:rPr>
          <w:rFonts w:ascii="Arial" w:hAnsi="Arial" w:cs="Arial"/>
        </w:rPr>
        <w:t>dentify a</w:t>
      </w:r>
      <w:r w:rsidR="00CD3E41" w:rsidRPr="00332672">
        <w:rPr>
          <w:rFonts w:ascii="Arial" w:hAnsi="Arial" w:cs="Arial"/>
        </w:rPr>
        <w:t xml:space="preserve">ll </w:t>
      </w:r>
      <w:r w:rsidR="00332672" w:rsidRPr="00332672">
        <w:rPr>
          <w:rFonts w:ascii="Arial" w:hAnsi="Arial" w:cs="Arial"/>
        </w:rPr>
        <w:t xml:space="preserve">applicants that were deemed </w:t>
      </w:r>
      <w:r w:rsidR="00CD3E41" w:rsidRPr="00332672">
        <w:rPr>
          <w:rFonts w:ascii="Arial" w:hAnsi="Arial" w:cs="Arial"/>
        </w:rPr>
        <w:t>eligible assistance</w:t>
      </w:r>
      <w:r w:rsidR="00332672" w:rsidRPr="00332672">
        <w:rPr>
          <w:rFonts w:ascii="Arial" w:hAnsi="Arial" w:cs="Arial"/>
        </w:rPr>
        <w:t>;</w:t>
      </w:r>
    </w:p>
    <w:p w:rsidR="00332672" w:rsidRDefault="000D59EB" w:rsidP="0033267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list the applicant’s property address;</w:t>
      </w:r>
    </w:p>
    <w:p w:rsidR="00C154FE" w:rsidRDefault="00C154FE" w:rsidP="0033267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lastRenderedPageBreak/>
        <w:t>specify the percentage of assistance that the ratepayer is receiving;</w:t>
      </w:r>
    </w:p>
    <w:p w:rsidR="000D59EB" w:rsidRDefault="00BF7931" w:rsidP="0033267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specify the dollar amount of assistance to be credited to the ratepayer’s utility account; and</w:t>
      </w:r>
    </w:p>
    <w:p w:rsidR="00BF7931" w:rsidRDefault="00BF7931" w:rsidP="00BF7931">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roofErr w:type="gramStart"/>
      <w:r>
        <w:rPr>
          <w:rFonts w:ascii="Arial" w:hAnsi="Arial" w:cs="Arial"/>
        </w:rPr>
        <w:t>specify</w:t>
      </w:r>
      <w:proofErr w:type="gramEnd"/>
      <w:r>
        <w:rPr>
          <w:rFonts w:ascii="Arial" w:hAnsi="Arial" w:cs="Arial"/>
        </w:rPr>
        <w:t xml:space="preserve"> whether the amount is a lump sum payment or a monthly payment.</w:t>
      </w:r>
    </w:p>
    <w:p w:rsidR="00BF7931" w:rsidRDefault="00BF7931" w:rsidP="00BF79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1.4.2.</w:t>
      </w:r>
      <w:r>
        <w:rPr>
          <w:rFonts w:ascii="Arial" w:hAnsi="Arial" w:cs="Arial"/>
        </w:rPr>
        <w:tab/>
        <w:t xml:space="preserve">On or before June 1 of each year, TPA must also provide a separate report to the UFOC recommending an upward or downward adjustment in the </w:t>
      </w:r>
      <w:r w:rsidR="00FF3969">
        <w:rPr>
          <w:rFonts w:ascii="Arial" w:hAnsi="Arial" w:cs="Arial"/>
        </w:rPr>
        <w:t>rates of assistance for the next fiscal year.</w:t>
      </w:r>
    </w:p>
    <w:p w:rsidR="0003539E" w:rsidRDefault="00FF3969"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1.4.3.</w:t>
      </w:r>
      <w:r>
        <w:rPr>
          <w:rFonts w:ascii="Arial" w:hAnsi="Arial" w:cs="Arial"/>
        </w:rPr>
        <w:tab/>
        <w:t xml:space="preserve">Along with its report to the Carson City Treasurer, TPA must submit an invoice to the City for 5% of the funds distributed to the eligible ratepayers. </w:t>
      </w:r>
      <w:r w:rsidR="0003539E">
        <w:rPr>
          <w:rFonts w:ascii="Arial" w:hAnsi="Arial" w:cs="Arial"/>
        </w:rPr>
        <w:t xml:space="preserve">City </w:t>
      </w:r>
      <w:r>
        <w:rPr>
          <w:rFonts w:ascii="Arial" w:hAnsi="Arial" w:cs="Arial"/>
        </w:rPr>
        <w:t>must</w:t>
      </w:r>
      <w:r w:rsidR="0003539E">
        <w:rPr>
          <w:rFonts w:ascii="Arial" w:hAnsi="Arial" w:cs="Arial"/>
        </w:rPr>
        <w:t xml:space="preserve"> pay </w:t>
      </w:r>
      <w:r w:rsidR="00332672">
        <w:rPr>
          <w:rFonts w:ascii="Arial" w:hAnsi="Arial" w:cs="Arial"/>
        </w:rPr>
        <w:t>TPA</w:t>
      </w:r>
      <w:r w:rsidR="0003539E">
        <w:rPr>
          <w:rFonts w:ascii="Arial" w:hAnsi="Arial" w:cs="Arial"/>
        </w:rPr>
        <w:t xml:space="preserve"> by June 30.</w:t>
      </w:r>
    </w:p>
    <w:p w:rsidR="002D068E" w:rsidRDefault="002C2C81"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1.5</w:t>
      </w:r>
      <w:r>
        <w:rPr>
          <w:rFonts w:ascii="Arial" w:hAnsi="Arial" w:cs="Arial"/>
        </w:rPr>
        <w:tab/>
      </w:r>
      <w:r w:rsidRPr="002C2C81">
        <w:rPr>
          <w:rFonts w:ascii="Arial" w:hAnsi="Arial" w:cs="Arial"/>
          <w:b/>
        </w:rPr>
        <w:t>Credit to Account</w:t>
      </w:r>
      <w:r w:rsidR="002D068E">
        <w:rPr>
          <w:rFonts w:ascii="Arial" w:hAnsi="Arial" w:cs="Arial"/>
          <w:b/>
        </w:rPr>
        <w:t>; Expiration; Reapplication</w:t>
      </w:r>
      <w:r w:rsidRPr="002C2C81">
        <w:rPr>
          <w:rFonts w:ascii="Arial" w:hAnsi="Arial" w:cs="Arial"/>
          <w:b/>
        </w:rPr>
        <w:t>.</w:t>
      </w:r>
      <w:r>
        <w:rPr>
          <w:rFonts w:ascii="Arial" w:hAnsi="Arial" w:cs="Arial"/>
        </w:rPr>
        <w:t xml:space="preserve">  </w:t>
      </w:r>
    </w:p>
    <w:p w:rsidR="0005700D" w:rsidRDefault="002D068E"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1.5.1.</w:t>
      </w:r>
      <w:r>
        <w:rPr>
          <w:rFonts w:ascii="Arial" w:hAnsi="Arial" w:cs="Arial"/>
        </w:rPr>
        <w:tab/>
      </w:r>
      <w:r w:rsidR="002C2C81">
        <w:rPr>
          <w:rFonts w:ascii="Arial" w:hAnsi="Arial" w:cs="Arial"/>
        </w:rPr>
        <w:t xml:space="preserve">After receiving the report, the Carson City Treasurer shall credit the utility accounts of the eligible ratepayers in the manner and amounts identified in the TPA’s report.  </w:t>
      </w:r>
    </w:p>
    <w:p w:rsidR="002D068E" w:rsidRDefault="002D068E"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1.5.2.</w:t>
      </w:r>
      <w:r>
        <w:rPr>
          <w:rFonts w:ascii="Arial" w:hAnsi="Arial" w:cs="Arial"/>
        </w:rPr>
        <w:tab/>
        <w:t xml:space="preserve">Approval for assistance expires at the end of the fiscal year for which assistance </w:t>
      </w:r>
      <w:proofErr w:type="gramStart"/>
      <w:r>
        <w:rPr>
          <w:rFonts w:ascii="Arial" w:hAnsi="Arial" w:cs="Arial"/>
        </w:rPr>
        <w:t>was approved</w:t>
      </w:r>
      <w:proofErr w:type="gramEnd"/>
      <w:r>
        <w:rPr>
          <w:rFonts w:ascii="Arial" w:hAnsi="Arial" w:cs="Arial"/>
        </w:rPr>
        <w:t>.</w:t>
      </w:r>
    </w:p>
    <w:p w:rsidR="002D068E" w:rsidRDefault="002D068E"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1.5.3.</w:t>
      </w:r>
      <w:r>
        <w:rPr>
          <w:rFonts w:ascii="Arial" w:hAnsi="Arial" w:cs="Arial"/>
        </w:rPr>
        <w:tab/>
        <w:t>A ratepayer must reapply for assistance between February 1 and April 30 of each year to continue receiving assistance in the following fiscal year.</w:t>
      </w:r>
    </w:p>
    <w:p w:rsidR="000D59EB" w:rsidRDefault="002D068E"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1.6.</w:t>
      </w:r>
      <w:r>
        <w:rPr>
          <w:rFonts w:ascii="Arial" w:hAnsi="Arial" w:cs="Arial"/>
        </w:rPr>
        <w:tab/>
      </w:r>
      <w:r w:rsidRPr="002D068E">
        <w:rPr>
          <w:rFonts w:ascii="Arial" w:hAnsi="Arial" w:cs="Arial"/>
          <w:b/>
        </w:rPr>
        <w:t>Termination of Assistance.</w:t>
      </w:r>
      <w:r>
        <w:rPr>
          <w:rFonts w:ascii="Arial" w:hAnsi="Arial" w:cs="Arial"/>
        </w:rPr>
        <w:t xml:space="preserve">  </w:t>
      </w:r>
    </w:p>
    <w:p w:rsidR="002D068E" w:rsidRDefault="000D59EB" w:rsidP="00606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Pr>
          <w:rFonts w:ascii="Arial" w:hAnsi="Arial" w:cs="Arial"/>
        </w:rPr>
        <w:tab/>
        <w:t>1.6.1.</w:t>
      </w:r>
      <w:r>
        <w:rPr>
          <w:rFonts w:ascii="Arial" w:hAnsi="Arial" w:cs="Arial"/>
        </w:rPr>
        <w:tab/>
      </w:r>
      <w:r w:rsidR="002D068E">
        <w:rPr>
          <w:rFonts w:ascii="Arial" w:hAnsi="Arial" w:cs="Arial"/>
        </w:rPr>
        <w:t>The Director of Public Works may request that the Carson City Treasurer immediately discontinue assistance if the Director has reasonable cause to believe that a ratepayer receiving assistance has:</w:t>
      </w:r>
    </w:p>
    <w:p w:rsidR="002D068E" w:rsidRDefault="002D068E" w:rsidP="002D068E">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lastRenderedPageBreak/>
        <w:t>w</w:t>
      </w:r>
      <w:r w:rsidRPr="002D068E">
        <w:rPr>
          <w:rFonts w:ascii="Arial" w:hAnsi="Arial" w:cs="Arial"/>
        </w:rPr>
        <w:t>asted water in violation of CCMC 12.01.120;</w:t>
      </w:r>
    </w:p>
    <w:p w:rsidR="002D068E" w:rsidRDefault="002D068E" w:rsidP="002D068E">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violated any provision governing the limitation on irrigation </w:t>
      </w:r>
      <w:r w:rsidR="000D59EB">
        <w:rPr>
          <w:rFonts w:ascii="Arial" w:hAnsi="Arial" w:cs="Arial"/>
        </w:rPr>
        <w:t>in CCMC 12.01.130; or</w:t>
      </w:r>
    </w:p>
    <w:p w:rsidR="000D59EB" w:rsidRDefault="000D59EB" w:rsidP="000D59EB">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roofErr w:type="gramStart"/>
      <w:r>
        <w:rPr>
          <w:rFonts w:ascii="Arial" w:hAnsi="Arial" w:cs="Arial"/>
        </w:rPr>
        <w:t>has</w:t>
      </w:r>
      <w:proofErr w:type="gramEnd"/>
      <w:r>
        <w:rPr>
          <w:rFonts w:ascii="Arial" w:hAnsi="Arial" w:cs="Arial"/>
        </w:rPr>
        <w:t xml:space="preserve"> obtained assistance under the URAP by submitting false or fraudulent statements or documents.</w:t>
      </w:r>
    </w:p>
    <w:p w:rsidR="000D59EB" w:rsidRPr="00352C08" w:rsidRDefault="000D59EB" w:rsidP="000D5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ab/>
      </w:r>
      <w:r>
        <w:rPr>
          <w:rFonts w:ascii="Arial" w:hAnsi="Arial" w:cs="Arial"/>
        </w:rPr>
        <w:tab/>
        <w:t>1.6.2.</w:t>
      </w:r>
      <w:r>
        <w:rPr>
          <w:rFonts w:ascii="Arial" w:hAnsi="Arial" w:cs="Arial"/>
        </w:rPr>
        <w:tab/>
        <w:t xml:space="preserve">If assistance </w:t>
      </w:r>
      <w:proofErr w:type="gramStart"/>
      <w:r>
        <w:rPr>
          <w:rFonts w:ascii="Arial" w:hAnsi="Arial" w:cs="Arial"/>
        </w:rPr>
        <w:t>is dis</w:t>
      </w:r>
      <w:r w:rsidRPr="00352C08">
        <w:rPr>
          <w:rFonts w:ascii="Arial" w:hAnsi="Arial" w:cs="Arial"/>
        </w:rPr>
        <w:t>continued</w:t>
      </w:r>
      <w:proofErr w:type="gramEnd"/>
      <w:r w:rsidRPr="00352C08">
        <w:rPr>
          <w:rFonts w:ascii="Arial" w:hAnsi="Arial" w:cs="Arial"/>
        </w:rPr>
        <w:t>, the Director must notify the ratepayer in writing via first-class mail or other commercially reasonable delivery method.</w:t>
      </w:r>
    </w:p>
    <w:p w:rsidR="008E73AD" w:rsidRPr="00352C08" w:rsidRDefault="008E73AD" w:rsidP="008E73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rPr>
      </w:pPr>
      <w:r w:rsidRPr="00352C08">
        <w:rPr>
          <w:rFonts w:ascii="Arial" w:hAnsi="Arial" w:cs="Arial"/>
        </w:rPr>
        <w:t>1.</w:t>
      </w:r>
      <w:r w:rsidR="000D59EB" w:rsidRPr="00352C08">
        <w:rPr>
          <w:rFonts w:ascii="Arial" w:hAnsi="Arial" w:cs="Arial"/>
        </w:rPr>
        <w:t>7</w:t>
      </w:r>
      <w:r w:rsidRPr="00352C08">
        <w:rPr>
          <w:rFonts w:ascii="Arial" w:hAnsi="Arial" w:cs="Arial"/>
        </w:rPr>
        <w:t>.</w:t>
      </w:r>
      <w:r w:rsidRPr="00352C08">
        <w:rPr>
          <w:rFonts w:ascii="Arial" w:hAnsi="Arial" w:cs="Arial"/>
        </w:rPr>
        <w:tab/>
      </w:r>
      <w:r w:rsidRPr="00352C08">
        <w:rPr>
          <w:rFonts w:ascii="Arial" w:hAnsi="Arial" w:cs="Arial"/>
          <w:b/>
        </w:rPr>
        <w:t>Qualifications.</w:t>
      </w:r>
      <w:r w:rsidRPr="00352C08">
        <w:rPr>
          <w:rFonts w:ascii="Arial" w:hAnsi="Arial" w:cs="Arial"/>
        </w:rPr>
        <w:t xml:space="preserve">  </w:t>
      </w:r>
      <w:r w:rsidR="007B2E29" w:rsidRPr="00352C08">
        <w:rPr>
          <w:rFonts w:ascii="Arial" w:hAnsi="Arial" w:cs="Arial"/>
        </w:rPr>
        <w:t xml:space="preserve">At </w:t>
      </w:r>
      <w:proofErr w:type="spellStart"/>
      <w:r w:rsidR="007B2E29" w:rsidRPr="00352C08">
        <w:rPr>
          <w:rFonts w:ascii="Arial" w:hAnsi="Arial" w:cs="Arial"/>
        </w:rPr>
        <w:t>all time</w:t>
      </w:r>
      <w:proofErr w:type="spellEnd"/>
      <w:r w:rsidR="007B2E29" w:rsidRPr="00352C08">
        <w:rPr>
          <w:rFonts w:ascii="Arial" w:hAnsi="Arial" w:cs="Arial"/>
        </w:rPr>
        <w:t xml:space="preserve"> during the duration of this contract, the TPA must:</w:t>
      </w:r>
    </w:p>
    <w:p w:rsidR="00FF3969" w:rsidRPr="00352C08" w:rsidRDefault="008E73AD" w:rsidP="00FF3969">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52C08">
        <w:rPr>
          <w:rFonts w:ascii="Arial" w:hAnsi="Arial" w:cs="Arial"/>
        </w:rPr>
        <w:t>be duly organized under the laws of Nevada as a charitable organization that the secretary of treasury has determined to be tax exempt pursuant to the provisions of 501(c)(3) of the Internal Reve</w:t>
      </w:r>
      <w:r w:rsidR="00FF3969" w:rsidRPr="00352C08">
        <w:rPr>
          <w:rFonts w:ascii="Arial" w:hAnsi="Arial" w:cs="Arial"/>
        </w:rPr>
        <w:t>nue Code, 26 U.S.C. § 501(c)(3);</w:t>
      </w:r>
    </w:p>
    <w:p w:rsidR="00FF3969" w:rsidRPr="00352C08" w:rsidRDefault="00FF3969" w:rsidP="00FF3969">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352C08">
        <w:rPr>
          <w:rFonts w:ascii="Arial" w:hAnsi="Arial" w:cs="Arial"/>
        </w:rPr>
        <w:t>have a valid City business license;</w:t>
      </w:r>
    </w:p>
    <w:p w:rsidR="00FF3969" w:rsidRPr="00352C08" w:rsidRDefault="00352C08" w:rsidP="00FF3969">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roofErr w:type="gramStart"/>
      <w:r w:rsidRPr="00352C08">
        <w:rPr>
          <w:rFonts w:ascii="Arial" w:hAnsi="Arial" w:cs="Arial"/>
        </w:rPr>
        <w:t>obtain</w:t>
      </w:r>
      <w:proofErr w:type="gramEnd"/>
      <w:r w:rsidRPr="00352C08">
        <w:rPr>
          <w:rFonts w:ascii="Arial" w:hAnsi="Arial" w:cs="Arial"/>
        </w:rPr>
        <w:t xml:space="preserve"> all other necessary permits or licenses, and </w:t>
      </w:r>
      <w:r w:rsidR="00FF3969" w:rsidRPr="00352C08">
        <w:rPr>
          <w:rFonts w:ascii="Arial" w:hAnsi="Arial" w:cs="Arial"/>
        </w:rPr>
        <w:t>comply with any applicable federal, state, or local laws</w:t>
      </w:r>
      <w:r w:rsidRPr="00352C08">
        <w:rPr>
          <w:rFonts w:ascii="Arial" w:hAnsi="Arial" w:cs="Arial"/>
        </w:rPr>
        <w:t xml:space="preserve">, to </w:t>
      </w:r>
      <w:r w:rsidR="00FF3969" w:rsidRPr="00352C08">
        <w:rPr>
          <w:rFonts w:ascii="Arial" w:hAnsi="Arial" w:cs="Arial"/>
        </w:rPr>
        <w:t>enabl</w:t>
      </w:r>
      <w:r w:rsidRPr="00352C08">
        <w:rPr>
          <w:rFonts w:ascii="Arial" w:hAnsi="Arial" w:cs="Arial"/>
        </w:rPr>
        <w:t>e</w:t>
      </w:r>
      <w:r w:rsidR="00FF3969" w:rsidRPr="00352C08">
        <w:rPr>
          <w:rFonts w:ascii="Arial" w:hAnsi="Arial" w:cs="Arial"/>
        </w:rPr>
        <w:t xml:space="preserve"> TPA to provide the services under this Agreement.</w:t>
      </w:r>
    </w:p>
    <w:p w:rsidR="003663CB" w:rsidRPr="00352C08" w:rsidRDefault="003663CB" w:rsidP="00366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rPr>
      </w:pPr>
      <w:r w:rsidRPr="00352C08">
        <w:rPr>
          <w:rFonts w:ascii="Arial" w:hAnsi="Arial" w:cs="Arial"/>
        </w:rPr>
        <w:t>2.</w:t>
      </w:r>
      <w:r w:rsidRPr="00352C08">
        <w:rPr>
          <w:rFonts w:ascii="Arial" w:hAnsi="Arial" w:cs="Arial"/>
        </w:rPr>
        <w:tab/>
      </w:r>
      <w:r w:rsidRPr="00352C08">
        <w:rPr>
          <w:rFonts w:ascii="Arial" w:hAnsi="Arial" w:cs="Arial"/>
          <w:b/>
        </w:rPr>
        <w:t>Term and Termination.</w:t>
      </w:r>
      <w:r w:rsidR="00D97156" w:rsidRPr="00352C08">
        <w:rPr>
          <w:rFonts w:ascii="Arial" w:hAnsi="Arial" w:cs="Arial"/>
        </w:rPr>
        <w:t xml:space="preserve"> </w:t>
      </w:r>
    </w:p>
    <w:p w:rsidR="003663CB" w:rsidRPr="00352C08" w:rsidRDefault="00061F8E" w:rsidP="00366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rPr>
      </w:pPr>
      <w:r w:rsidRPr="00352C08">
        <w:rPr>
          <w:rFonts w:ascii="Arial" w:hAnsi="Arial"/>
        </w:rPr>
        <w:tab/>
        <w:t>2.1.</w:t>
      </w:r>
      <w:r w:rsidRPr="00352C08">
        <w:rPr>
          <w:rFonts w:ascii="Arial" w:hAnsi="Arial"/>
        </w:rPr>
        <w:tab/>
      </w:r>
      <w:r w:rsidRPr="00352C08">
        <w:rPr>
          <w:rFonts w:ascii="Arial" w:hAnsi="Arial"/>
          <w:b/>
        </w:rPr>
        <w:t xml:space="preserve">Effective Date; </w:t>
      </w:r>
      <w:r w:rsidR="003663CB" w:rsidRPr="00352C08">
        <w:rPr>
          <w:rFonts w:ascii="Arial" w:hAnsi="Arial"/>
          <w:b/>
        </w:rPr>
        <w:t>Initial Term.</w:t>
      </w:r>
      <w:r w:rsidR="003663CB" w:rsidRPr="00352C08">
        <w:rPr>
          <w:rFonts w:ascii="Arial" w:hAnsi="Arial"/>
        </w:rPr>
        <w:t xml:space="preserve">  This Agreement is effective on the date of the last authorized signature</w:t>
      </w:r>
      <w:r w:rsidR="00D97156" w:rsidRPr="00352C08">
        <w:rPr>
          <w:rFonts w:ascii="Arial" w:hAnsi="Arial"/>
        </w:rPr>
        <w:t>.</w:t>
      </w:r>
      <w:r w:rsidRPr="00352C08">
        <w:rPr>
          <w:rFonts w:ascii="Arial" w:hAnsi="Arial"/>
        </w:rPr>
        <w:t xml:space="preserve"> </w:t>
      </w:r>
      <w:r w:rsidR="003663CB" w:rsidRPr="00352C08">
        <w:rPr>
          <w:rFonts w:ascii="Arial" w:hAnsi="Arial"/>
        </w:rPr>
        <w:t xml:space="preserve">The initial term of this </w:t>
      </w:r>
      <w:r w:rsidRPr="00352C08">
        <w:rPr>
          <w:rFonts w:ascii="Arial" w:hAnsi="Arial"/>
        </w:rPr>
        <w:t xml:space="preserve">Agreement shall begin on </w:t>
      </w:r>
      <w:r w:rsidR="00960B3F" w:rsidRPr="00352C08">
        <w:rPr>
          <w:rFonts w:ascii="Arial" w:hAnsi="Arial"/>
        </w:rPr>
        <w:t xml:space="preserve">April 1, 2019, and </w:t>
      </w:r>
      <w:r w:rsidRPr="00352C08">
        <w:rPr>
          <w:rFonts w:ascii="Arial" w:hAnsi="Arial"/>
        </w:rPr>
        <w:t xml:space="preserve">continue </w:t>
      </w:r>
      <w:r w:rsidR="00A04AA1">
        <w:rPr>
          <w:rFonts w:ascii="Arial" w:hAnsi="Arial"/>
        </w:rPr>
        <w:t>until June 30</w:t>
      </w:r>
      <w:r w:rsidR="00B4425B" w:rsidRPr="00352C08">
        <w:rPr>
          <w:rFonts w:ascii="Arial" w:hAnsi="Arial"/>
        </w:rPr>
        <w:t>, 2019.</w:t>
      </w:r>
    </w:p>
    <w:p w:rsidR="003663CB" w:rsidRPr="00352C08" w:rsidRDefault="003663CB" w:rsidP="00366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rPr>
      </w:pPr>
      <w:r w:rsidRPr="00352C08">
        <w:rPr>
          <w:rFonts w:ascii="Arial" w:hAnsi="Arial"/>
        </w:rPr>
        <w:tab/>
        <w:t>2.2.</w:t>
      </w:r>
      <w:r w:rsidRPr="00352C08">
        <w:rPr>
          <w:rFonts w:ascii="Arial" w:hAnsi="Arial"/>
        </w:rPr>
        <w:tab/>
      </w:r>
      <w:r w:rsidRPr="00352C08">
        <w:rPr>
          <w:rFonts w:ascii="Arial" w:hAnsi="Arial"/>
          <w:b/>
        </w:rPr>
        <w:t>Renewal</w:t>
      </w:r>
      <w:r w:rsidR="00B4425B" w:rsidRPr="00352C08">
        <w:rPr>
          <w:rFonts w:ascii="Arial" w:hAnsi="Arial"/>
          <w:b/>
        </w:rPr>
        <w:t xml:space="preserve"> Terms</w:t>
      </w:r>
      <w:r w:rsidRPr="00352C08">
        <w:rPr>
          <w:rFonts w:ascii="Arial" w:hAnsi="Arial"/>
          <w:b/>
        </w:rPr>
        <w:t>.</w:t>
      </w:r>
      <w:r w:rsidRPr="00352C08">
        <w:rPr>
          <w:rFonts w:ascii="Arial" w:hAnsi="Arial"/>
        </w:rPr>
        <w:t xml:space="preserve">  </w:t>
      </w:r>
      <w:r w:rsidR="00B4425B" w:rsidRPr="00352C08">
        <w:rPr>
          <w:rFonts w:ascii="Arial" w:hAnsi="Arial"/>
        </w:rPr>
        <w:t xml:space="preserve">On or before </w:t>
      </w:r>
      <w:r w:rsidRPr="00352C08">
        <w:rPr>
          <w:rFonts w:ascii="Arial" w:hAnsi="Arial"/>
        </w:rPr>
        <w:t xml:space="preserve">expiration of the initial </w:t>
      </w:r>
      <w:r w:rsidR="00431F8B" w:rsidRPr="00352C08">
        <w:rPr>
          <w:rFonts w:ascii="Arial" w:hAnsi="Arial"/>
        </w:rPr>
        <w:t xml:space="preserve">term or of any subsequent </w:t>
      </w:r>
      <w:r w:rsidRPr="00352C08">
        <w:rPr>
          <w:rFonts w:ascii="Arial" w:hAnsi="Arial"/>
        </w:rPr>
        <w:t xml:space="preserve">term, </w:t>
      </w:r>
      <w:r w:rsidR="00B4425B" w:rsidRPr="00352C08">
        <w:rPr>
          <w:rFonts w:ascii="Arial" w:hAnsi="Arial"/>
        </w:rPr>
        <w:t xml:space="preserve">a Party may renew this Agreement </w:t>
      </w:r>
      <w:r w:rsidRPr="00352C08">
        <w:rPr>
          <w:rFonts w:ascii="Arial" w:hAnsi="Arial"/>
        </w:rPr>
        <w:t xml:space="preserve">for a subsequent </w:t>
      </w:r>
      <w:r w:rsidR="00B4425B" w:rsidRPr="00352C08">
        <w:rPr>
          <w:rFonts w:ascii="Arial" w:hAnsi="Arial"/>
        </w:rPr>
        <w:t>3</w:t>
      </w:r>
      <w:r w:rsidR="00061F8E" w:rsidRPr="00352C08">
        <w:rPr>
          <w:rFonts w:ascii="Arial" w:hAnsi="Arial"/>
        </w:rPr>
        <w:t>-</w:t>
      </w:r>
      <w:r w:rsidR="00D97156" w:rsidRPr="00352C08">
        <w:rPr>
          <w:rFonts w:ascii="Arial" w:hAnsi="Arial"/>
        </w:rPr>
        <w:t>year term</w:t>
      </w:r>
      <w:r w:rsidR="00B4425B" w:rsidRPr="00352C08">
        <w:rPr>
          <w:rFonts w:ascii="Arial" w:hAnsi="Arial"/>
        </w:rPr>
        <w:t xml:space="preserve"> by providing the other Party 30-day’s notice of its intent to renew.  This Agreement </w:t>
      </w:r>
      <w:proofErr w:type="gramStart"/>
      <w:r w:rsidR="00B4425B" w:rsidRPr="00352C08">
        <w:rPr>
          <w:rFonts w:ascii="Arial" w:hAnsi="Arial"/>
        </w:rPr>
        <w:t xml:space="preserve">will then be </w:t>
      </w:r>
      <w:r w:rsidR="00B4425B" w:rsidRPr="00352C08">
        <w:rPr>
          <w:rFonts w:ascii="Arial" w:hAnsi="Arial"/>
        </w:rPr>
        <w:lastRenderedPageBreak/>
        <w:t>renewed</w:t>
      </w:r>
      <w:proofErr w:type="gramEnd"/>
      <w:r w:rsidR="00B4425B" w:rsidRPr="00352C08">
        <w:rPr>
          <w:rFonts w:ascii="Arial" w:hAnsi="Arial"/>
        </w:rPr>
        <w:t xml:space="preserve"> for a subsequent term unless the other Party provides written notice that it declines to renew this Agreement.  Any renewal by the City </w:t>
      </w:r>
      <w:proofErr w:type="gramStart"/>
      <w:r w:rsidR="00B4425B" w:rsidRPr="00352C08">
        <w:rPr>
          <w:rFonts w:ascii="Arial" w:hAnsi="Arial"/>
        </w:rPr>
        <w:t>must be approved</w:t>
      </w:r>
      <w:proofErr w:type="gramEnd"/>
      <w:r w:rsidR="00B4425B" w:rsidRPr="00352C08">
        <w:rPr>
          <w:rFonts w:ascii="Arial" w:hAnsi="Arial"/>
        </w:rPr>
        <w:t xml:space="preserve"> by the UFOC.  This Agreement </w:t>
      </w:r>
      <w:proofErr w:type="gramStart"/>
      <w:r w:rsidR="00E56DE9" w:rsidRPr="00352C08">
        <w:rPr>
          <w:rFonts w:ascii="Arial" w:hAnsi="Arial"/>
        </w:rPr>
        <w:t>may only be renewed</w:t>
      </w:r>
      <w:proofErr w:type="gramEnd"/>
      <w:r w:rsidR="00E56DE9" w:rsidRPr="00352C08">
        <w:rPr>
          <w:rFonts w:ascii="Arial" w:hAnsi="Arial"/>
        </w:rPr>
        <w:t xml:space="preserve"> for four</w:t>
      </w:r>
      <w:r w:rsidR="00B4425B" w:rsidRPr="00352C08">
        <w:rPr>
          <w:rFonts w:ascii="Arial" w:hAnsi="Arial"/>
        </w:rPr>
        <w:t xml:space="preserve"> renewal terms</w:t>
      </w:r>
      <w:r w:rsidR="00E56DE9" w:rsidRPr="00352C08">
        <w:rPr>
          <w:rFonts w:ascii="Arial" w:hAnsi="Arial"/>
        </w:rPr>
        <w:t>, and will terminate after the fourth renewal term</w:t>
      </w:r>
      <w:r w:rsidR="00B4425B" w:rsidRPr="00352C08">
        <w:rPr>
          <w:rFonts w:ascii="Arial" w:hAnsi="Arial"/>
        </w:rPr>
        <w:t>.</w:t>
      </w:r>
    </w:p>
    <w:p w:rsidR="003663CB" w:rsidRPr="00352C08" w:rsidRDefault="003663CB" w:rsidP="003663CB">
      <w:pPr>
        <w:tabs>
          <w:tab w:val="left" w:pos="0"/>
          <w:tab w:val="left" w:pos="720"/>
          <w:tab w:val="left" w:pos="1440"/>
          <w:tab w:val="left" w:pos="2160"/>
          <w:tab w:val="left" w:pos="2880"/>
        </w:tabs>
        <w:ind w:right="-72"/>
        <w:jc w:val="both"/>
        <w:rPr>
          <w:rFonts w:ascii="Arial" w:hAnsi="Arial" w:cs="Arial"/>
          <w:color w:val="000000"/>
        </w:rPr>
      </w:pPr>
      <w:r w:rsidRPr="00352C08">
        <w:rPr>
          <w:rFonts w:ascii="Arial" w:hAnsi="Arial" w:cs="Arial"/>
          <w:color w:val="000000"/>
        </w:rPr>
        <w:tab/>
        <w:t>2.</w:t>
      </w:r>
      <w:r w:rsidR="00E56DE9" w:rsidRPr="00352C08">
        <w:rPr>
          <w:rFonts w:ascii="Arial" w:hAnsi="Arial" w:cs="Arial"/>
          <w:color w:val="000000"/>
        </w:rPr>
        <w:t>3</w:t>
      </w:r>
      <w:r w:rsidRPr="00352C08">
        <w:rPr>
          <w:rFonts w:ascii="Arial" w:hAnsi="Arial" w:cs="Arial"/>
          <w:color w:val="000000"/>
        </w:rPr>
        <w:t>.</w:t>
      </w:r>
      <w:r w:rsidRPr="00352C08">
        <w:rPr>
          <w:rFonts w:ascii="Arial" w:hAnsi="Arial" w:cs="Arial"/>
          <w:color w:val="000000"/>
        </w:rPr>
        <w:tab/>
      </w:r>
      <w:r w:rsidRPr="00352C08">
        <w:rPr>
          <w:rFonts w:ascii="Arial" w:hAnsi="Arial" w:cs="Arial"/>
          <w:b/>
          <w:color w:val="000000"/>
        </w:rPr>
        <w:t>Unilateral Termination.</w:t>
      </w:r>
      <w:r w:rsidRPr="00352C08">
        <w:rPr>
          <w:rFonts w:ascii="Arial" w:hAnsi="Arial" w:cs="Arial"/>
          <w:color w:val="000000"/>
        </w:rPr>
        <w:t xml:space="preserve">  </w:t>
      </w:r>
      <w:proofErr w:type="gramStart"/>
      <w:r w:rsidRPr="00352C08">
        <w:rPr>
          <w:rFonts w:ascii="Arial" w:hAnsi="Arial" w:cs="Arial"/>
          <w:color w:val="000000"/>
        </w:rPr>
        <w:t>This Agreement may be terminated at any time by either Party with or without cause</w:t>
      </w:r>
      <w:proofErr w:type="gramEnd"/>
      <w:r w:rsidR="008A224B" w:rsidRPr="00352C08">
        <w:rPr>
          <w:rFonts w:ascii="Arial" w:hAnsi="Arial" w:cs="Arial"/>
          <w:color w:val="000000"/>
        </w:rPr>
        <w:t xml:space="preserve"> by providing written notice to the other Party</w:t>
      </w:r>
      <w:r w:rsidR="00E56DE9" w:rsidRPr="00352C08">
        <w:rPr>
          <w:rFonts w:ascii="Arial" w:hAnsi="Arial" w:cs="Arial"/>
          <w:color w:val="000000"/>
        </w:rPr>
        <w:t>, without penalty to the terminating party.</w:t>
      </w:r>
    </w:p>
    <w:p w:rsidR="00C566D8" w:rsidRPr="00352C08" w:rsidRDefault="00C566D8" w:rsidP="00C5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5.</w:t>
      </w:r>
      <w:r w:rsidRPr="00352C08">
        <w:rPr>
          <w:rFonts w:ascii="Arial" w:hAnsi="Arial" w:cs="Arial"/>
          <w:color w:val="000000"/>
        </w:rPr>
        <w:tab/>
      </w:r>
      <w:r w:rsidRPr="00352C08">
        <w:rPr>
          <w:rFonts w:ascii="Arial" w:hAnsi="Arial" w:cs="Arial"/>
          <w:b/>
          <w:color w:val="000000"/>
        </w:rPr>
        <w:t>Independent Contractor.</w:t>
      </w:r>
      <w:r w:rsidRPr="00352C08">
        <w:rPr>
          <w:rFonts w:ascii="Arial" w:hAnsi="Arial" w:cs="Arial"/>
          <w:color w:val="000000"/>
        </w:rPr>
        <w:t xml:space="preserve">  </w:t>
      </w:r>
      <w:r w:rsidR="00332672" w:rsidRPr="00352C08">
        <w:rPr>
          <w:rFonts w:ascii="Arial" w:hAnsi="Arial" w:cs="Arial"/>
          <w:color w:val="000000"/>
        </w:rPr>
        <w:t>TPA</w:t>
      </w:r>
      <w:r w:rsidRPr="00352C08">
        <w:rPr>
          <w:rFonts w:ascii="Arial" w:hAnsi="Arial" w:cs="Arial"/>
          <w:color w:val="000000"/>
        </w:rPr>
        <w:t xml:space="preserve"> shall be deemed </w:t>
      </w:r>
      <w:proofErr w:type="gramStart"/>
      <w:r w:rsidRPr="00352C08">
        <w:rPr>
          <w:rFonts w:ascii="Arial" w:hAnsi="Arial" w:cs="Arial"/>
          <w:color w:val="000000"/>
        </w:rPr>
        <w:t>to be an</w:t>
      </w:r>
      <w:proofErr w:type="gramEnd"/>
      <w:r w:rsidRPr="00352C08">
        <w:rPr>
          <w:rFonts w:ascii="Arial" w:hAnsi="Arial" w:cs="Arial"/>
          <w:color w:val="000000"/>
        </w:rPr>
        <w:t xml:space="preserve"> independent contractor and, subject to the terms of this Agreement, shall have the sole right to supervise, manage, operate, control, and direct the performance of its duties under this Agreement. Nothing in this Agreement may be deemed or construed to create a partnership or joint venture, to create relationships of an employer-employee or principal-agent, to convey ownership of any asset, or </w:t>
      </w:r>
      <w:proofErr w:type="gramStart"/>
      <w:r w:rsidRPr="00352C08">
        <w:rPr>
          <w:rFonts w:ascii="Arial" w:hAnsi="Arial" w:cs="Arial"/>
          <w:color w:val="000000"/>
        </w:rPr>
        <w:t>to otherwise create</w:t>
      </w:r>
      <w:proofErr w:type="gramEnd"/>
      <w:r w:rsidRPr="00352C08">
        <w:rPr>
          <w:rFonts w:ascii="Arial" w:hAnsi="Arial" w:cs="Arial"/>
          <w:color w:val="000000"/>
        </w:rPr>
        <w:t xml:space="preserve"> any liability for one Party whatsoever with respect to the indebtedness, liabilities, and obligations of the other Party.</w:t>
      </w:r>
    </w:p>
    <w:p w:rsidR="005E448F" w:rsidRPr="00352C08" w:rsidRDefault="005E448F" w:rsidP="00D22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3.</w:t>
      </w:r>
      <w:r w:rsidRPr="00352C08">
        <w:rPr>
          <w:rFonts w:ascii="Arial" w:hAnsi="Arial" w:cs="Arial"/>
          <w:color w:val="000000"/>
        </w:rPr>
        <w:tab/>
      </w:r>
      <w:r w:rsidRPr="00352C08">
        <w:rPr>
          <w:rFonts w:ascii="Arial" w:hAnsi="Arial" w:cs="Arial"/>
          <w:b/>
          <w:color w:val="000000"/>
        </w:rPr>
        <w:t>Liability Limitations.</w:t>
      </w:r>
      <w:r w:rsidRPr="00352C08">
        <w:rPr>
          <w:rFonts w:ascii="Arial" w:hAnsi="Arial" w:cs="Arial"/>
          <w:color w:val="000000"/>
        </w:rPr>
        <w:t xml:space="preserve">  City does not waive and intends to assert available NRS Chapter 41 liability limitations in all cases.</w:t>
      </w:r>
      <w:r w:rsidR="00D22A36" w:rsidRPr="00352C08">
        <w:rPr>
          <w:rFonts w:ascii="Arial" w:hAnsi="Arial" w:cs="Arial"/>
          <w:color w:val="000000"/>
        </w:rPr>
        <w:t xml:space="preserve"> The contract liability of the Parties under this Agreement does not include punitive damages. Liquidated damages shall not apply unless otherwise expressly provided for elsewhere in this Agreement. Subject to section 2.3, damages against the City shall be limited to amounts contractually owed to </w:t>
      </w:r>
      <w:r w:rsidR="00332672" w:rsidRPr="00352C08">
        <w:rPr>
          <w:rFonts w:ascii="Arial" w:hAnsi="Arial" w:cs="Arial"/>
          <w:color w:val="000000"/>
        </w:rPr>
        <w:t>TPA</w:t>
      </w:r>
      <w:r w:rsidR="00D22A36" w:rsidRPr="00352C08">
        <w:rPr>
          <w:rFonts w:ascii="Arial" w:hAnsi="Arial" w:cs="Arial"/>
          <w:color w:val="000000"/>
        </w:rPr>
        <w:t xml:space="preserve"> under this Agreement.</w:t>
      </w:r>
    </w:p>
    <w:p w:rsidR="00986D8C" w:rsidRPr="00352C08" w:rsidRDefault="00D22A36" w:rsidP="00D22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4</w:t>
      </w:r>
      <w:r w:rsidR="004E6477" w:rsidRPr="00352C08">
        <w:rPr>
          <w:rFonts w:ascii="Arial" w:hAnsi="Arial" w:cs="Arial"/>
          <w:color w:val="000000"/>
        </w:rPr>
        <w:t>.</w:t>
      </w:r>
      <w:r w:rsidR="00C83236" w:rsidRPr="00352C08">
        <w:rPr>
          <w:rFonts w:ascii="Arial" w:hAnsi="Arial" w:cs="Arial"/>
          <w:color w:val="000000"/>
        </w:rPr>
        <w:tab/>
      </w:r>
      <w:r w:rsidR="00F50C47" w:rsidRPr="00352C08">
        <w:rPr>
          <w:rFonts w:ascii="Arial" w:hAnsi="Arial" w:cs="Arial"/>
          <w:b/>
          <w:color w:val="000000"/>
        </w:rPr>
        <w:t>Indemnification.</w:t>
      </w:r>
      <w:r w:rsidRPr="00352C08">
        <w:rPr>
          <w:rFonts w:ascii="Arial" w:hAnsi="Arial" w:cs="Arial"/>
          <w:color w:val="000000"/>
        </w:rPr>
        <w:t xml:space="preserve">  </w:t>
      </w:r>
      <w:proofErr w:type="gramStart"/>
      <w:r w:rsidR="00986D8C" w:rsidRPr="00352C08">
        <w:rPr>
          <w:rFonts w:ascii="Arial" w:hAnsi="Arial" w:cs="Arial"/>
          <w:color w:val="000000"/>
        </w:rPr>
        <w:t xml:space="preserve">To the extent permitted by law, including, but not limited to, the provisions of NRS Chapter 41, each </w:t>
      </w:r>
      <w:r w:rsidR="007244E1" w:rsidRPr="00352C08">
        <w:rPr>
          <w:rFonts w:ascii="Arial" w:hAnsi="Arial" w:cs="Arial"/>
          <w:color w:val="000000"/>
        </w:rPr>
        <w:t>P</w:t>
      </w:r>
      <w:r w:rsidR="00986D8C" w:rsidRPr="00352C08">
        <w:rPr>
          <w:rFonts w:ascii="Arial" w:hAnsi="Arial" w:cs="Arial"/>
          <w:color w:val="000000"/>
        </w:rPr>
        <w:t xml:space="preserve">arty shall indemnify, hold harmless and defend, not excluding the other’s right to participate, the other </w:t>
      </w:r>
      <w:r w:rsidR="007244E1" w:rsidRPr="00352C08">
        <w:rPr>
          <w:rFonts w:ascii="Arial" w:hAnsi="Arial" w:cs="Arial"/>
          <w:color w:val="000000"/>
        </w:rPr>
        <w:t>P</w:t>
      </w:r>
      <w:r w:rsidR="00986D8C" w:rsidRPr="00352C08">
        <w:rPr>
          <w:rFonts w:ascii="Arial" w:hAnsi="Arial" w:cs="Arial"/>
          <w:color w:val="000000"/>
        </w:rPr>
        <w:t xml:space="preserve">arty from and against all liability, claims, </w:t>
      </w:r>
      <w:r w:rsidR="00986D8C" w:rsidRPr="00352C08">
        <w:rPr>
          <w:rFonts w:ascii="Arial" w:hAnsi="Arial" w:cs="Arial"/>
          <w:color w:val="000000"/>
        </w:rPr>
        <w:lastRenderedPageBreak/>
        <w:t xml:space="preserve">actions, damages, losses, and expenses, including but not limited to reasonable attorney’s fees and costs, arising out of any alleged negligent or willful acts or omissions of the indemnifying </w:t>
      </w:r>
      <w:r w:rsidR="0030705F" w:rsidRPr="00352C08">
        <w:rPr>
          <w:rFonts w:ascii="Arial" w:hAnsi="Arial" w:cs="Arial"/>
          <w:color w:val="000000"/>
        </w:rPr>
        <w:t>P</w:t>
      </w:r>
      <w:r w:rsidR="00986D8C" w:rsidRPr="00352C08">
        <w:rPr>
          <w:rFonts w:ascii="Arial" w:hAnsi="Arial" w:cs="Arial"/>
          <w:color w:val="000000"/>
        </w:rPr>
        <w:t>arty, its o</w:t>
      </w:r>
      <w:r w:rsidR="00F5254E" w:rsidRPr="00352C08">
        <w:rPr>
          <w:rFonts w:ascii="Arial" w:hAnsi="Arial" w:cs="Arial"/>
          <w:color w:val="000000"/>
        </w:rPr>
        <w:t>fficers, employees and agents.</w:t>
      </w:r>
      <w:proofErr w:type="gramEnd"/>
      <w:r w:rsidR="00F5254E" w:rsidRPr="00352C08">
        <w:rPr>
          <w:rFonts w:ascii="Arial" w:hAnsi="Arial" w:cs="Arial"/>
          <w:color w:val="000000"/>
        </w:rPr>
        <w:t xml:space="preserve"> </w:t>
      </w:r>
      <w:r w:rsidR="00986D8C" w:rsidRPr="00352C08">
        <w:rPr>
          <w:rFonts w:ascii="Arial" w:hAnsi="Arial" w:cs="Arial"/>
          <w:color w:val="000000"/>
        </w:rPr>
        <w:t xml:space="preserve">Such obligation shall not be construed to negate, abridge, or otherwise reduce any other right or obligation of the indemnity which would otherwise exist as to any </w:t>
      </w:r>
      <w:r w:rsidR="0030705F" w:rsidRPr="00352C08">
        <w:rPr>
          <w:rFonts w:ascii="Arial" w:hAnsi="Arial" w:cs="Arial"/>
          <w:color w:val="000000"/>
        </w:rPr>
        <w:t>P</w:t>
      </w:r>
      <w:r w:rsidR="00986D8C" w:rsidRPr="00352C08">
        <w:rPr>
          <w:rFonts w:ascii="Arial" w:hAnsi="Arial" w:cs="Arial"/>
          <w:color w:val="000000"/>
        </w:rPr>
        <w:t>arty or person described in this Section.</w:t>
      </w:r>
    </w:p>
    <w:p w:rsidR="008E73AD" w:rsidRPr="00352C08" w:rsidRDefault="008E73AD" w:rsidP="00171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4.</w:t>
      </w:r>
      <w:r w:rsidRPr="00352C08">
        <w:rPr>
          <w:rFonts w:ascii="Arial" w:hAnsi="Arial" w:cs="Arial"/>
          <w:color w:val="000000"/>
        </w:rPr>
        <w:tab/>
      </w:r>
      <w:r w:rsidRPr="00352C08">
        <w:rPr>
          <w:rFonts w:ascii="Arial" w:hAnsi="Arial" w:cs="Arial"/>
          <w:b/>
          <w:color w:val="000000"/>
        </w:rPr>
        <w:t>Insurance.</w:t>
      </w:r>
      <w:r w:rsidRPr="00352C08">
        <w:rPr>
          <w:rFonts w:ascii="Arial" w:hAnsi="Arial" w:cs="Arial"/>
          <w:color w:val="000000"/>
        </w:rPr>
        <w:t xml:space="preserve">  </w:t>
      </w:r>
      <w:r w:rsidR="00332672" w:rsidRPr="00352C08">
        <w:rPr>
          <w:rFonts w:ascii="Arial" w:hAnsi="Arial" w:cs="Arial"/>
          <w:color w:val="000000"/>
        </w:rPr>
        <w:t>TPA</w:t>
      </w:r>
      <w:r w:rsidR="00C566D8" w:rsidRPr="00352C08">
        <w:rPr>
          <w:rFonts w:ascii="Arial" w:hAnsi="Arial" w:cs="Arial"/>
          <w:color w:val="000000"/>
        </w:rPr>
        <w:t xml:space="preserve"> </w:t>
      </w:r>
      <w:r w:rsidR="00975152" w:rsidRPr="00352C08">
        <w:rPr>
          <w:rFonts w:ascii="Arial" w:hAnsi="Arial" w:cs="Arial"/>
          <w:color w:val="000000"/>
        </w:rPr>
        <w:t>must</w:t>
      </w:r>
      <w:r w:rsidR="00C566D8" w:rsidRPr="00352C08">
        <w:rPr>
          <w:rFonts w:ascii="Arial" w:hAnsi="Arial" w:cs="Arial"/>
          <w:color w:val="000000"/>
        </w:rPr>
        <w:t xml:space="preserve"> maintain, </w:t>
      </w:r>
      <w:r w:rsidR="00171663" w:rsidRPr="00352C08">
        <w:rPr>
          <w:rFonts w:ascii="Arial" w:hAnsi="Arial" w:cs="Arial"/>
          <w:color w:val="000000"/>
        </w:rPr>
        <w:t xml:space="preserve">at its sole expense, </w:t>
      </w:r>
      <w:r w:rsidR="00352C08" w:rsidRPr="00352C08">
        <w:rPr>
          <w:rFonts w:ascii="Arial" w:hAnsi="Arial" w:cs="Arial"/>
          <w:color w:val="000000"/>
        </w:rPr>
        <w:t xml:space="preserve">all insurance necessary to perform the services in this Agreement, including </w:t>
      </w:r>
      <w:r w:rsidR="00171663" w:rsidRPr="00352C08">
        <w:rPr>
          <w:rFonts w:ascii="Arial" w:hAnsi="Arial" w:cs="Arial"/>
          <w:color w:val="000000"/>
        </w:rPr>
        <w:t xml:space="preserve">comprehensive general liability insurance. </w:t>
      </w:r>
      <w:r w:rsidR="00975152" w:rsidRPr="00352C08">
        <w:rPr>
          <w:rFonts w:ascii="Arial" w:hAnsi="Arial" w:cs="Arial"/>
          <w:color w:val="000000"/>
        </w:rPr>
        <w:t xml:space="preserve">City </w:t>
      </w:r>
      <w:proofErr w:type="gramStart"/>
      <w:r w:rsidR="00975152" w:rsidRPr="00352C08">
        <w:rPr>
          <w:rFonts w:ascii="Arial" w:hAnsi="Arial" w:cs="Arial"/>
          <w:color w:val="000000"/>
        </w:rPr>
        <w:t>must be named</w:t>
      </w:r>
      <w:proofErr w:type="gramEnd"/>
      <w:r w:rsidR="00975152" w:rsidRPr="00352C08">
        <w:rPr>
          <w:rFonts w:ascii="Arial" w:hAnsi="Arial" w:cs="Arial"/>
          <w:color w:val="000000"/>
        </w:rPr>
        <w:t xml:space="preserve"> as an additional insured. </w:t>
      </w:r>
      <w:r w:rsidR="00332672" w:rsidRPr="00352C08">
        <w:rPr>
          <w:rFonts w:ascii="Arial" w:hAnsi="Arial" w:cs="Arial"/>
          <w:color w:val="000000"/>
        </w:rPr>
        <w:t>TPA</w:t>
      </w:r>
      <w:r w:rsidR="00975152" w:rsidRPr="00352C08">
        <w:rPr>
          <w:rFonts w:ascii="Arial" w:hAnsi="Arial" w:cs="Arial"/>
          <w:color w:val="000000"/>
        </w:rPr>
        <w:t xml:space="preserve">’s employees or volunteers are not employees of the City and the City’s workers compensation and other insurance will not cover </w:t>
      </w:r>
      <w:r w:rsidR="00332672" w:rsidRPr="00352C08">
        <w:rPr>
          <w:rFonts w:ascii="Arial" w:hAnsi="Arial" w:cs="Arial"/>
          <w:color w:val="000000"/>
        </w:rPr>
        <w:t>TPA</w:t>
      </w:r>
      <w:r w:rsidR="00975152" w:rsidRPr="00352C08">
        <w:rPr>
          <w:rFonts w:ascii="Arial" w:hAnsi="Arial" w:cs="Arial"/>
          <w:color w:val="000000"/>
        </w:rPr>
        <w:t>’s employees or volunteers.</w:t>
      </w:r>
    </w:p>
    <w:p w:rsidR="003B18C8" w:rsidRPr="00352C08" w:rsidRDefault="005256A8" w:rsidP="0075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6</w:t>
      </w:r>
      <w:r w:rsidR="00261E52" w:rsidRPr="00352C08">
        <w:rPr>
          <w:rFonts w:ascii="Arial" w:hAnsi="Arial" w:cs="Arial"/>
          <w:color w:val="000000"/>
        </w:rPr>
        <w:t>.</w:t>
      </w:r>
      <w:r w:rsidR="00261E52" w:rsidRPr="00352C08">
        <w:rPr>
          <w:rFonts w:ascii="Arial" w:hAnsi="Arial" w:cs="Arial"/>
          <w:color w:val="000000"/>
        </w:rPr>
        <w:tab/>
      </w:r>
      <w:r w:rsidR="00D22A36" w:rsidRPr="00352C08">
        <w:rPr>
          <w:rFonts w:ascii="Arial" w:hAnsi="Arial" w:cs="Arial"/>
          <w:b/>
          <w:color w:val="000000"/>
        </w:rPr>
        <w:t>Successors</w:t>
      </w:r>
      <w:r w:rsidR="00261E52" w:rsidRPr="00352C08">
        <w:rPr>
          <w:rFonts w:ascii="Arial" w:hAnsi="Arial" w:cs="Arial"/>
          <w:b/>
          <w:color w:val="000000"/>
        </w:rPr>
        <w:t>; Assignment.</w:t>
      </w:r>
      <w:r w:rsidR="00261E52" w:rsidRPr="00352C08">
        <w:rPr>
          <w:rFonts w:ascii="Arial" w:hAnsi="Arial" w:cs="Arial"/>
          <w:color w:val="000000"/>
        </w:rPr>
        <w:t xml:space="preserve">  This Agreement shall bind the successors and assigns of the respective </w:t>
      </w:r>
      <w:r w:rsidR="00FC6B32" w:rsidRPr="00352C08">
        <w:rPr>
          <w:rFonts w:ascii="Arial" w:hAnsi="Arial" w:cs="Arial"/>
          <w:color w:val="000000"/>
        </w:rPr>
        <w:t>P</w:t>
      </w:r>
      <w:r w:rsidR="00F5254E" w:rsidRPr="00352C08">
        <w:rPr>
          <w:rFonts w:ascii="Arial" w:hAnsi="Arial" w:cs="Arial"/>
          <w:color w:val="000000"/>
        </w:rPr>
        <w:t xml:space="preserve">arties. </w:t>
      </w:r>
      <w:r w:rsidR="00FC6B32" w:rsidRPr="00352C08">
        <w:rPr>
          <w:rFonts w:ascii="Arial" w:hAnsi="Arial" w:cs="Arial"/>
          <w:color w:val="000000"/>
        </w:rPr>
        <w:t xml:space="preserve">The </w:t>
      </w:r>
      <w:r w:rsidR="0030705F" w:rsidRPr="00352C08">
        <w:rPr>
          <w:rFonts w:ascii="Arial" w:hAnsi="Arial" w:cs="Arial"/>
          <w:color w:val="000000"/>
        </w:rPr>
        <w:t>P</w:t>
      </w:r>
      <w:r w:rsidR="00FC6B32" w:rsidRPr="00352C08">
        <w:rPr>
          <w:rFonts w:ascii="Arial" w:hAnsi="Arial" w:cs="Arial"/>
          <w:color w:val="000000"/>
        </w:rPr>
        <w:t>arties may not assign, transfer, or delegate any rights, obligations or</w:t>
      </w:r>
      <w:r w:rsidR="00261E52" w:rsidRPr="00352C08">
        <w:rPr>
          <w:rFonts w:ascii="Arial" w:hAnsi="Arial" w:cs="Arial"/>
          <w:color w:val="000000"/>
        </w:rPr>
        <w:t xml:space="preserve"> duties under this Agreement without the prior written consent of the other Party.</w:t>
      </w:r>
    </w:p>
    <w:p w:rsidR="0003539E" w:rsidRPr="00352C08" w:rsidRDefault="005256A8" w:rsidP="0075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7</w:t>
      </w:r>
      <w:r w:rsidR="004E6477" w:rsidRPr="00352C08">
        <w:rPr>
          <w:rFonts w:ascii="Arial" w:hAnsi="Arial" w:cs="Arial"/>
          <w:color w:val="000000"/>
        </w:rPr>
        <w:t>.</w:t>
      </w:r>
      <w:r w:rsidR="004E6477" w:rsidRPr="00352C08">
        <w:rPr>
          <w:rFonts w:ascii="Arial" w:hAnsi="Arial" w:cs="Arial"/>
          <w:color w:val="000000"/>
        </w:rPr>
        <w:tab/>
      </w:r>
      <w:r w:rsidR="00753765" w:rsidRPr="00352C08">
        <w:rPr>
          <w:rFonts w:ascii="Arial" w:hAnsi="Arial" w:cs="Arial"/>
          <w:b/>
          <w:color w:val="000000"/>
        </w:rPr>
        <w:t>Public Records</w:t>
      </w:r>
      <w:r w:rsidR="00346BFC" w:rsidRPr="00352C08">
        <w:rPr>
          <w:rFonts w:ascii="Arial" w:hAnsi="Arial" w:cs="Arial"/>
          <w:b/>
          <w:color w:val="000000"/>
        </w:rPr>
        <w:t>.</w:t>
      </w:r>
      <w:r w:rsidR="004E6477" w:rsidRPr="00352C08">
        <w:rPr>
          <w:rFonts w:ascii="Arial" w:hAnsi="Arial" w:cs="Arial"/>
          <w:color w:val="000000"/>
        </w:rPr>
        <w:t xml:space="preserve">  Pursuant to NRS 239.010, information or documents</w:t>
      </w:r>
      <w:r w:rsidR="00887034" w:rsidRPr="00352C08">
        <w:rPr>
          <w:rFonts w:ascii="Arial" w:hAnsi="Arial" w:cs="Arial"/>
          <w:color w:val="000000"/>
        </w:rPr>
        <w:t>, including this Agreement,</w:t>
      </w:r>
      <w:r w:rsidR="004E6477" w:rsidRPr="00352C08">
        <w:rPr>
          <w:rFonts w:ascii="Arial" w:hAnsi="Arial" w:cs="Arial"/>
          <w:color w:val="000000"/>
        </w:rPr>
        <w:t xml:space="preserve"> may be open to public inspection and copying. </w:t>
      </w:r>
      <w:r w:rsidR="00346BFC" w:rsidRPr="00352C08">
        <w:rPr>
          <w:rFonts w:ascii="Arial" w:hAnsi="Arial" w:cs="Arial"/>
          <w:color w:val="000000"/>
        </w:rPr>
        <w:t>City</w:t>
      </w:r>
      <w:r w:rsidR="004E6477" w:rsidRPr="00352C08">
        <w:rPr>
          <w:rFonts w:ascii="Arial" w:hAnsi="Arial" w:cs="Arial"/>
          <w:color w:val="000000"/>
        </w:rPr>
        <w:t xml:space="preserve"> will have the duty to disclose, unless particular </w:t>
      </w:r>
      <w:r w:rsidR="00631F5F" w:rsidRPr="00352C08">
        <w:rPr>
          <w:rFonts w:ascii="Arial" w:hAnsi="Arial" w:cs="Arial"/>
          <w:color w:val="000000"/>
        </w:rPr>
        <w:t xml:space="preserve">information or documents </w:t>
      </w:r>
      <w:proofErr w:type="gramStart"/>
      <w:r w:rsidR="00631F5F" w:rsidRPr="00352C08">
        <w:rPr>
          <w:rFonts w:ascii="Arial" w:hAnsi="Arial" w:cs="Arial"/>
          <w:color w:val="000000"/>
        </w:rPr>
        <w:t xml:space="preserve">are </w:t>
      </w:r>
      <w:r w:rsidR="004E6477" w:rsidRPr="00352C08">
        <w:rPr>
          <w:rFonts w:ascii="Arial" w:hAnsi="Arial" w:cs="Arial"/>
          <w:color w:val="000000"/>
        </w:rPr>
        <w:t>made</w:t>
      </w:r>
      <w:proofErr w:type="gramEnd"/>
      <w:r w:rsidR="004E6477" w:rsidRPr="00352C08">
        <w:rPr>
          <w:rFonts w:ascii="Arial" w:hAnsi="Arial" w:cs="Arial"/>
          <w:color w:val="000000"/>
        </w:rPr>
        <w:t xml:space="preserve"> confidential by law or a common law balancing of interest</w:t>
      </w:r>
      <w:r w:rsidR="00631F5F" w:rsidRPr="00352C08">
        <w:rPr>
          <w:rFonts w:ascii="Arial" w:hAnsi="Arial" w:cs="Arial"/>
          <w:color w:val="000000"/>
        </w:rPr>
        <w:t>.</w:t>
      </w:r>
    </w:p>
    <w:p w:rsidR="00346BFC" w:rsidRPr="00352C08" w:rsidRDefault="00346BFC" w:rsidP="007537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b/>
        </w:rPr>
        <w:t>8.</w:t>
      </w:r>
      <w:r w:rsidRPr="00352C08">
        <w:rPr>
          <w:rFonts w:ascii="Arial" w:hAnsi="Arial" w:cs="Arial"/>
          <w:b/>
          <w:color w:val="000000"/>
        </w:rPr>
        <w:tab/>
        <w:t>Confidentiality.</w:t>
      </w:r>
      <w:r w:rsidRPr="00352C08">
        <w:rPr>
          <w:rFonts w:ascii="Arial" w:hAnsi="Arial" w:cs="Arial"/>
          <w:color w:val="000000"/>
        </w:rPr>
        <w:t xml:space="preserve">  </w:t>
      </w:r>
      <w:r w:rsidR="00332672" w:rsidRPr="00352C08">
        <w:rPr>
          <w:rFonts w:ascii="Arial" w:hAnsi="Arial" w:cs="Arial"/>
          <w:color w:val="000000"/>
        </w:rPr>
        <w:t>TPA</w:t>
      </w:r>
      <w:r w:rsidR="004D1BB3" w:rsidRPr="00352C08">
        <w:rPr>
          <w:rFonts w:ascii="Arial" w:hAnsi="Arial" w:cs="Arial"/>
          <w:color w:val="000000"/>
        </w:rPr>
        <w:t xml:space="preserve"> </w:t>
      </w:r>
      <w:r w:rsidR="008E73AD" w:rsidRPr="00352C08">
        <w:rPr>
          <w:rFonts w:ascii="Arial" w:hAnsi="Arial" w:cs="Arial"/>
          <w:color w:val="000000"/>
        </w:rPr>
        <w:t xml:space="preserve">shall keep </w:t>
      </w:r>
      <w:r w:rsidR="004D1BB3" w:rsidRPr="00352C08">
        <w:rPr>
          <w:rFonts w:ascii="Arial" w:hAnsi="Arial" w:cs="Arial"/>
          <w:color w:val="000000"/>
        </w:rPr>
        <w:t xml:space="preserve">confidential </w:t>
      </w:r>
      <w:r w:rsidR="008E73AD" w:rsidRPr="00352C08">
        <w:rPr>
          <w:rFonts w:ascii="Arial" w:hAnsi="Arial" w:cs="Arial"/>
          <w:color w:val="000000"/>
        </w:rPr>
        <w:t xml:space="preserve">all </w:t>
      </w:r>
      <w:r w:rsidR="004D1BB3" w:rsidRPr="00352C08">
        <w:rPr>
          <w:rFonts w:ascii="Arial" w:hAnsi="Arial" w:cs="Arial"/>
          <w:color w:val="000000"/>
        </w:rPr>
        <w:t xml:space="preserve">information and documents, in whatever form, received from the applicants or from the City, or </w:t>
      </w:r>
      <w:r w:rsidRPr="00352C08">
        <w:rPr>
          <w:rFonts w:ascii="Arial" w:hAnsi="Arial" w:cs="Arial"/>
          <w:color w:val="000000"/>
        </w:rPr>
        <w:t>produced</w:t>
      </w:r>
      <w:r w:rsidR="004D1BB3" w:rsidRPr="00352C08">
        <w:rPr>
          <w:rFonts w:ascii="Arial" w:hAnsi="Arial" w:cs="Arial"/>
          <w:color w:val="000000"/>
        </w:rPr>
        <w:t xml:space="preserve"> or </w:t>
      </w:r>
      <w:r w:rsidRPr="00352C08">
        <w:rPr>
          <w:rFonts w:ascii="Arial" w:hAnsi="Arial" w:cs="Arial"/>
          <w:color w:val="000000"/>
        </w:rPr>
        <w:t>prepared</w:t>
      </w:r>
      <w:r w:rsidR="004D1BB3" w:rsidRPr="00352C08">
        <w:rPr>
          <w:rFonts w:ascii="Arial" w:hAnsi="Arial" w:cs="Arial"/>
          <w:color w:val="000000"/>
        </w:rPr>
        <w:t xml:space="preserve"> by </w:t>
      </w:r>
      <w:r w:rsidR="00332672" w:rsidRPr="00352C08">
        <w:rPr>
          <w:rFonts w:ascii="Arial" w:hAnsi="Arial" w:cs="Arial"/>
          <w:color w:val="000000"/>
        </w:rPr>
        <w:t>TPA</w:t>
      </w:r>
      <w:r w:rsidR="004D1BB3" w:rsidRPr="00352C08">
        <w:rPr>
          <w:rFonts w:ascii="Arial" w:hAnsi="Arial" w:cs="Arial"/>
          <w:color w:val="000000"/>
        </w:rPr>
        <w:t>, unless otherwise required by law</w:t>
      </w:r>
      <w:r w:rsidRPr="00352C08">
        <w:rPr>
          <w:rFonts w:ascii="Arial" w:hAnsi="Arial" w:cs="Arial"/>
          <w:color w:val="000000"/>
        </w:rPr>
        <w:t>.</w:t>
      </w:r>
      <w:r w:rsidR="00171663" w:rsidRPr="00352C08">
        <w:rPr>
          <w:rFonts w:ascii="Arial" w:hAnsi="Arial" w:cs="Arial"/>
          <w:color w:val="000000"/>
        </w:rPr>
        <w:t xml:space="preserve"> </w:t>
      </w:r>
      <w:r w:rsidR="004D1BB3" w:rsidRPr="00352C08">
        <w:rPr>
          <w:rFonts w:ascii="Arial" w:hAnsi="Arial" w:cs="Arial"/>
          <w:color w:val="000000"/>
        </w:rPr>
        <w:t xml:space="preserve">Such information and documents shall be the </w:t>
      </w:r>
      <w:r w:rsidRPr="00352C08">
        <w:rPr>
          <w:rFonts w:ascii="Arial" w:hAnsi="Arial" w:cs="Arial"/>
          <w:color w:val="000000"/>
        </w:rPr>
        <w:t>exclusive property of C</w:t>
      </w:r>
      <w:r w:rsidR="004D1BB3" w:rsidRPr="00352C08">
        <w:rPr>
          <w:rFonts w:ascii="Arial" w:hAnsi="Arial" w:cs="Arial"/>
          <w:color w:val="000000"/>
        </w:rPr>
        <w:t xml:space="preserve">ity and, </w:t>
      </w:r>
      <w:r w:rsidR="00332672" w:rsidRPr="00352C08">
        <w:rPr>
          <w:rFonts w:ascii="Arial" w:hAnsi="Arial" w:cs="Arial"/>
          <w:color w:val="000000"/>
        </w:rPr>
        <w:t>TPA</w:t>
      </w:r>
      <w:r w:rsidRPr="00352C08">
        <w:rPr>
          <w:rFonts w:ascii="Arial" w:hAnsi="Arial" w:cs="Arial"/>
          <w:color w:val="000000"/>
        </w:rPr>
        <w:t xml:space="preserve"> shall not use, willingly allow, or cause to have such materials used for any purpose other than performance of </w:t>
      </w:r>
      <w:r w:rsidR="00332672" w:rsidRPr="00352C08">
        <w:rPr>
          <w:rFonts w:ascii="Arial" w:hAnsi="Arial" w:cs="Arial"/>
          <w:color w:val="000000"/>
        </w:rPr>
        <w:t>TPA</w:t>
      </w:r>
      <w:r w:rsidR="004D1BB3" w:rsidRPr="00352C08">
        <w:rPr>
          <w:rFonts w:ascii="Arial" w:hAnsi="Arial" w:cs="Arial"/>
          <w:color w:val="000000"/>
        </w:rPr>
        <w:t>’s</w:t>
      </w:r>
      <w:r w:rsidRPr="00352C08">
        <w:rPr>
          <w:rFonts w:ascii="Arial" w:hAnsi="Arial" w:cs="Arial"/>
          <w:color w:val="000000"/>
        </w:rPr>
        <w:t xml:space="preserve"> obligations under this Contract without the</w:t>
      </w:r>
      <w:r w:rsidR="004D1BB3" w:rsidRPr="00352C08">
        <w:rPr>
          <w:rFonts w:ascii="Arial" w:hAnsi="Arial" w:cs="Arial"/>
          <w:color w:val="000000"/>
        </w:rPr>
        <w:t xml:space="preserve"> prior written consent of CITY.</w:t>
      </w:r>
      <w:r w:rsidR="004D1BB3" w:rsidRPr="00352C08">
        <w:t xml:space="preserve"> </w:t>
      </w:r>
    </w:p>
    <w:p w:rsidR="00261E52" w:rsidRPr="00352C08" w:rsidRDefault="005256A8" w:rsidP="00093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lastRenderedPageBreak/>
        <w:t>8</w:t>
      </w:r>
      <w:r w:rsidR="00261E52" w:rsidRPr="00352C08">
        <w:rPr>
          <w:rFonts w:ascii="Arial" w:hAnsi="Arial" w:cs="Arial"/>
          <w:color w:val="000000"/>
        </w:rPr>
        <w:t>.</w:t>
      </w:r>
      <w:r w:rsidR="00261E52" w:rsidRPr="00352C08">
        <w:rPr>
          <w:rFonts w:ascii="Arial" w:hAnsi="Arial" w:cs="Arial"/>
          <w:color w:val="000000"/>
        </w:rPr>
        <w:tab/>
      </w:r>
      <w:r w:rsidR="00261E52" w:rsidRPr="00352C08">
        <w:rPr>
          <w:rFonts w:ascii="Arial" w:hAnsi="Arial" w:cs="Arial"/>
          <w:b/>
          <w:color w:val="000000"/>
        </w:rPr>
        <w:t>Records</w:t>
      </w:r>
      <w:r w:rsidR="000939DA" w:rsidRPr="00352C08">
        <w:rPr>
          <w:rFonts w:ascii="Arial" w:hAnsi="Arial" w:cs="Arial"/>
          <w:b/>
          <w:color w:val="000000"/>
        </w:rPr>
        <w:t>; Retention</w:t>
      </w:r>
      <w:r w:rsidR="008E73AD" w:rsidRPr="00352C08">
        <w:rPr>
          <w:rFonts w:ascii="Arial" w:hAnsi="Arial" w:cs="Arial"/>
          <w:b/>
          <w:color w:val="000000"/>
        </w:rPr>
        <w:t>; Inspection</w:t>
      </w:r>
      <w:r w:rsidR="00171663" w:rsidRPr="00352C08">
        <w:rPr>
          <w:rFonts w:ascii="Arial" w:hAnsi="Arial" w:cs="Arial"/>
          <w:b/>
          <w:color w:val="000000"/>
        </w:rPr>
        <w:t>, Return</w:t>
      </w:r>
      <w:r w:rsidR="00261E52" w:rsidRPr="00352C08">
        <w:rPr>
          <w:rFonts w:ascii="Arial" w:hAnsi="Arial" w:cs="Arial"/>
          <w:b/>
          <w:color w:val="000000"/>
        </w:rPr>
        <w:t>.</w:t>
      </w:r>
      <w:r w:rsidR="00261E52" w:rsidRPr="00352C08">
        <w:rPr>
          <w:rFonts w:ascii="Arial" w:hAnsi="Arial" w:cs="Arial"/>
          <w:color w:val="000000"/>
        </w:rPr>
        <w:t xml:space="preserve">  </w:t>
      </w:r>
      <w:r w:rsidR="00332672" w:rsidRPr="00352C08">
        <w:rPr>
          <w:rFonts w:ascii="Arial" w:hAnsi="Arial" w:cs="Arial"/>
          <w:color w:val="000000"/>
        </w:rPr>
        <w:t>TPA</w:t>
      </w:r>
      <w:r w:rsidR="00261E52" w:rsidRPr="00352C08">
        <w:rPr>
          <w:rFonts w:ascii="Arial" w:hAnsi="Arial" w:cs="Arial"/>
          <w:color w:val="000000"/>
        </w:rPr>
        <w:t xml:space="preserve"> </w:t>
      </w:r>
      <w:r w:rsidR="00171663" w:rsidRPr="00352C08">
        <w:rPr>
          <w:rFonts w:ascii="Arial" w:hAnsi="Arial" w:cs="Arial"/>
          <w:color w:val="000000"/>
        </w:rPr>
        <w:t xml:space="preserve">shall keep and maintain </w:t>
      </w:r>
      <w:r w:rsidR="00261E52" w:rsidRPr="00352C08">
        <w:rPr>
          <w:rFonts w:ascii="Arial" w:hAnsi="Arial" w:cs="Arial"/>
          <w:color w:val="000000"/>
        </w:rPr>
        <w:t>full, true</w:t>
      </w:r>
      <w:r w:rsidR="00171663" w:rsidRPr="00352C08">
        <w:rPr>
          <w:rFonts w:ascii="Arial" w:hAnsi="Arial" w:cs="Arial"/>
          <w:color w:val="000000"/>
        </w:rPr>
        <w:t>,</w:t>
      </w:r>
      <w:r w:rsidR="00261E52" w:rsidRPr="00352C08">
        <w:rPr>
          <w:rFonts w:ascii="Arial" w:hAnsi="Arial" w:cs="Arial"/>
          <w:color w:val="000000"/>
        </w:rPr>
        <w:t xml:space="preserve"> and complete records</w:t>
      </w:r>
      <w:r w:rsidR="0066387B" w:rsidRPr="00352C08">
        <w:rPr>
          <w:rFonts w:ascii="Arial" w:hAnsi="Arial" w:cs="Arial"/>
          <w:color w:val="000000"/>
        </w:rPr>
        <w:t>, agreements, books,</w:t>
      </w:r>
      <w:r w:rsidR="00261E52" w:rsidRPr="00352C08">
        <w:rPr>
          <w:rFonts w:ascii="Arial" w:hAnsi="Arial" w:cs="Arial"/>
          <w:color w:val="000000"/>
        </w:rPr>
        <w:t xml:space="preserve"> and documents pertaining to this Agreement</w:t>
      </w:r>
      <w:r w:rsidR="00171663" w:rsidRPr="00352C08">
        <w:rPr>
          <w:rFonts w:ascii="Arial" w:hAnsi="Arial" w:cs="Arial"/>
          <w:color w:val="000000"/>
        </w:rPr>
        <w:t xml:space="preserve"> for a period of three years. At </w:t>
      </w:r>
      <w:r w:rsidR="0066387B" w:rsidRPr="00352C08">
        <w:rPr>
          <w:rFonts w:ascii="Arial" w:hAnsi="Arial" w:cs="Arial"/>
          <w:color w:val="000000"/>
        </w:rPr>
        <w:t xml:space="preserve">the </w:t>
      </w:r>
      <w:r w:rsidR="00171663" w:rsidRPr="00352C08">
        <w:rPr>
          <w:rFonts w:ascii="Arial" w:hAnsi="Arial" w:cs="Arial"/>
          <w:color w:val="000000"/>
        </w:rPr>
        <w:t xml:space="preserve">reasonable </w:t>
      </w:r>
      <w:r w:rsidR="0066387B" w:rsidRPr="00352C08">
        <w:rPr>
          <w:rFonts w:ascii="Arial" w:hAnsi="Arial" w:cs="Arial"/>
          <w:color w:val="000000"/>
        </w:rPr>
        <w:t xml:space="preserve">request of the </w:t>
      </w:r>
      <w:r w:rsidR="00171663" w:rsidRPr="00352C08">
        <w:rPr>
          <w:rFonts w:ascii="Arial" w:hAnsi="Arial" w:cs="Arial"/>
          <w:color w:val="000000"/>
        </w:rPr>
        <w:t xml:space="preserve">City, </w:t>
      </w:r>
      <w:r w:rsidR="00332672" w:rsidRPr="00352C08">
        <w:rPr>
          <w:rFonts w:ascii="Arial" w:hAnsi="Arial" w:cs="Arial"/>
          <w:color w:val="000000"/>
        </w:rPr>
        <w:t>TPA</w:t>
      </w:r>
      <w:r w:rsidR="0066387B" w:rsidRPr="00352C08">
        <w:rPr>
          <w:rFonts w:ascii="Arial" w:hAnsi="Arial" w:cs="Arial"/>
          <w:color w:val="000000"/>
        </w:rPr>
        <w:t xml:space="preserve"> agree</w:t>
      </w:r>
      <w:r w:rsidR="00171663" w:rsidRPr="00352C08">
        <w:rPr>
          <w:rFonts w:ascii="Arial" w:hAnsi="Arial" w:cs="Arial"/>
          <w:color w:val="000000"/>
        </w:rPr>
        <w:t>s</w:t>
      </w:r>
      <w:r w:rsidR="0066387B" w:rsidRPr="00352C08">
        <w:rPr>
          <w:rFonts w:ascii="Arial" w:hAnsi="Arial" w:cs="Arial"/>
          <w:color w:val="000000"/>
        </w:rPr>
        <w:t xml:space="preserve"> </w:t>
      </w:r>
      <w:r w:rsidR="00261E52" w:rsidRPr="00352C08">
        <w:rPr>
          <w:rFonts w:ascii="Arial" w:hAnsi="Arial" w:cs="Arial"/>
          <w:color w:val="000000"/>
        </w:rPr>
        <w:t xml:space="preserve">to present, at any reasonable time, such </w:t>
      </w:r>
      <w:r w:rsidR="0066387B" w:rsidRPr="00352C08">
        <w:rPr>
          <w:rFonts w:ascii="Arial" w:hAnsi="Arial" w:cs="Arial"/>
          <w:color w:val="000000"/>
        </w:rPr>
        <w:t xml:space="preserve">records, agreements, books, and documents </w:t>
      </w:r>
      <w:r w:rsidR="00261E52" w:rsidRPr="00352C08">
        <w:rPr>
          <w:rFonts w:ascii="Arial" w:hAnsi="Arial" w:cs="Arial"/>
          <w:color w:val="000000"/>
        </w:rPr>
        <w:t>for inspection, examination, review, audit</w:t>
      </w:r>
      <w:r w:rsidR="0066387B" w:rsidRPr="00352C08">
        <w:rPr>
          <w:rFonts w:ascii="Arial" w:hAnsi="Arial" w:cs="Arial"/>
          <w:color w:val="000000"/>
        </w:rPr>
        <w:t>,</w:t>
      </w:r>
      <w:r w:rsidR="00261E52" w:rsidRPr="00352C08">
        <w:rPr>
          <w:rFonts w:ascii="Arial" w:hAnsi="Arial" w:cs="Arial"/>
          <w:color w:val="000000"/>
        </w:rPr>
        <w:t xml:space="preserve"> and copying at any office where such </w:t>
      </w:r>
      <w:r w:rsidR="0066387B" w:rsidRPr="00352C08">
        <w:rPr>
          <w:rFonts w:ascii="Arial" w:hAnsi="Arial" w:cs="Arial"/>
          <w:color w:val="000000"/>
        </w:rPr>
        <w:t xml:space="preserve">records, agreements, books, and documents </w:t>
      </w:r>
      <w:proofErr w:type="gramStart"/>
      <w:r w:rsidR="0066387B" w:rsidRPr="00352C08">
        <w:rPr>
          <w:rFonts w:ascii="Arial" w:hAnsi="Arial" w:cs="Arial"/>
          <w:color w:val="000000"/>
        </w:rPr>
        <w:t>are</w:t>
      </w:r>
      <w:r w:rsidR="00261E52" w:rsidRPr="00352C08">
        <w:rPr>
          <w:rFonts w:ascii="Arial" w:hAnsi="Arial" w:cs="Arial"/>
          <w:color w:val="000000"/>
        </w:rPr>
        <w:t xml:space="preserve"> maintained</w:t>
      </w:r>
      <w:proofErr w:type="gramEnd"/>
      <w:r w:rsidR="00261E52" w:rsidRPr="00352C08">
        <w:rPr>
          <w:rFonts w:ascii="Arial" w:hAnsi="Arial" w:cs="Arial"/>
          <w:color w:val="000000"/>
        </w:rPr>
        <w:t>.</w:t>
      </w:r>
      <w:r w:rsidR="00171663" w:rsidRPr="00352C08">
        <w:rPr>
          <w:rFonts w:ascii="Arial" w:hAnsi="Arial" w:cs="Arial"/>
          <w:color w:val="000000"/>
        </w:rPr>
        <w:t xml:space="preserve"> Upon termination of this Agreement, </w:t>
      </w:r>
      <w:r w:rsidR="00332672" w:rsidRPr="00352C08">
        <w:rPr>
          <w:rFonts w:ascii="Arial" w:hAnsi="Arial" w:cs="Arial"/>
          <w:color w:val="000000"/>
        </w:rPr>
        <w:t>TPA</w:t>
      </w:r>
      <w:r w:rsidR="00171663" w:rsidRPr="00352C08">
        <w:rPr>
          <w:rFonts w:ascii="Arial" w:hAnsi="Arial" w:cs="Arial"/>
          <w:color w:val="000000"/>
        </w:rPr>
        <w:t xml:space="preserve"> shall promptly deliver to City all records agreements, books, documents, and other information concerning the URAP.</w:t>
      </w:r>
    </w:p>
    <w:p w:rsidR="00CA4CA8" w:rsidRPr="00352C08" w:rsidRDefault="005256A8" w:rsidP="005B3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10</w:t>
      </w:r>
      <w:r w:rsidR="004E6477" w:rsidRPr="00352C08">
        <w:rPr>
          <w:rFonts w:ascii="Arial" w:hAnsi="Arial" w:cs="Arial"/>
          <w:color w:val="000000"/>
        </w:rPr>
        <w:t>.</w:t>
      </w:r>
      <w:r w:rsidR="004E6477" w:rsidRPr="00352C08">
        <w:rPr>
          <w:rFonts w:ascii="Arial" w:hAnsi="Arial" w:cs="Arial"/>
          <w:color w:val="000000"/>
        </w:rPr>
        <w:tab/>
      </w:r>
      <w:r w:rsidR="005B3399" w:rsidRPr="00352C08">
        <w:rPr>
          <w:rFonts w:ascii="Arial" w:hAnsi="Arial" w:cs="Arial"/>
          <w:b/>
          <w:color w:val="000000"/>
        </w:rPr>
        <w:t>Proper Authority.</w:t>
      </w:r>
      <w:r w:rsidR="004E6477" w:rsidRPr="00352C08">
        <w:rPr>
          <w:rFonts w:ascii="Arial" w:hAnsi="Arial" w:cs="Arial"/>
          <w:color w:val="000000"/>
        </w:rPr>
        <w:t xml:space="preserve">  The </w:t>
      </w:r>
      <w:r w:rsidR="0077281A" w:rsidRPr="00352C08">
        <w:rPr>
          <w:rFonts w:ascii="Arial" w:hAnsi="Arial" w:cs="Arial"/>
          <w:color w:val="000000"/>
        </w:rPr>
        <w:t xml:space="preserve">Parties </w:t>
      </w:r>
      <w:r w:rsidR="004E6477" w:rsidRPr="00352C08">
        <w:rPr>
          <w:rFonts w:ascii="Arial" w:hAnsi="Arial" w:cs="Arial"/>
          <w:color w:val="000000"/>
        </w:rPr>
        <w:t xml:space="preserve">represent and warrant that the person executing this Agreement on behalf of each </w:t>
      </w:r>
      <w:r w:rsidR="0077281A" w:rsidRPr="00352C08">
        <w:rPr>
          <w:rFonts w:ascii="Arial" w:hAnsi="Arial" w:cs="Arial"/>
          <w:color w:val="000000"/>
        </w:rPr>
        <w:t xml:space="preserve">Party </w:t>
      </w:r>
      <w:r w:rsidR="004E6477" w:rsidRPr="00352C08">
        <w:rPr>
          <w:rFonts w:ascii="Arial" w:hAnsi="Arial" w:cs="Arial"/>
          <w:color w:val="000000"/>
        </w:rPr>
        <w:t>has full power and authority to enter into this Agreement</w:t>
      </w:r>
      <w:r w:rsidR="0077281A" w:rsidRPr="00352C08">
        <w:rPr>
          <w:rFonts w:ascii="Arial" w:hAnsi="Arial" w:cs="Arial"/>
          <w:color w:val="000000"/>
        </w:rPr>
        <w:t>.</w:t>
      </w:r>
    </w:p>
    <w:p w:rsidR="00C4053E" w:rsidRPr="00352C08" w:rsidRDefault="005256A8" w:rsidP="00C40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rPr>
      </w:pPr>
      <w:r w:rsidRPr="00352C08">
        <w:rPr>
          <w:rFonts w:ascii="Arial" w:hAnsi="Arial" w:cs="Arial"/>
          <w:color w:val="000000"/>
        </w:rPr>
        <w:t>11</w:t>
      </w:r>
      <w:r w:rsidR="00C4053E" w:rsidRPr="00352C08">
        <w:rPr>
          <w:rFonts w:ascii="Arial" w:hAnsi="Arial" w:cs="Arial"/>
          <w:color w:val="000000"/>
        </w:rPr>
        <w:t>.</w:t>
      </w:r>
      <w:r w:rsidR="00C4053E" w:rsidRPr="00352C08">
        <w:rPr>
          <w:rFonts w:ascii="Arial" w:hAnsi="Arial" w:cs="Arial"/>
          <w:color w:val="000000"/>
        </w:rPr>
        <w:tab/>
      </w:r>
      <w:r w:rsidR="00C4053E" w:rsidRPr="00352C08">
        <w:rPr>
          <w:rFonts w:ascii="Arial" w:hAnsi="Arial" w:cs="Arial"/>
          <w:b/>
          <w:color w:val="000000"/>
        </w:rPr>
        <w:t>Counterparts.</w:t>
      </w:r>
      <w:r w:rsidR="00C4053E" w:rsidRPr="00352C08">
        <w:rPr>
          <w:rFonts w:ascii="Arial" w:hAnsi="Arial" w:cs="Arial"/>
          <w:color w:val="000000"/>
        </w:rPr>
        <w:t xml:space="preserve">  </w:t>
      </w:r>
      <w:r w:rsidR="00C4053E" w:rsidRPr="00352C08">
        <w:rPr>
          <w:rFonts w:ascii="Arial" w:hAnsi="Arial" w:cs="Arial"/>
        </w:rPr>
        <w:t xml:space="preserve">This Agreement may be executed in one or more counterparts, each of which will be deemed an original and all of which together will constitute </w:t>
      </w:r>
      <w:proofErr w:type="gramStart"/>
      <w:r w:rsidR="00C4053E" w:rsidRPr="00352C08">
        <w:rPr>
          <w:rFonts w:ascii="Arial" w:hAnsi="Arial" w:cs="Arial"/>
        </w:rPr>
        <w:t>one and the</w:t>
      </w:r>
      <w:proofErr w:type="gramEnd"/>
      <w:r w:rsidR="00C4053E" w:rsidRPr="00352C08">
        <w:rPr>
          <w:rFonts w:ascii="Arial" w:hAnsi="Arial" w:cs="Arial"/>
        </w:rPr>
        <w:t xml:space="preserve"> same instrument.</w:t>
      </w:r>
    </w:p>
    <w:p w:rsidR="00C4053E" w:rsidRPr="00352C08" w:rsidRDefault="005256A8" w:rsidP="00C40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12</w:t>
      </w:r>
      <w:r w:rsidR="00C4053E" w:rsidRPr="00352C08">
        <w:rPr>
          <w:rFonts w:ascii="Arial" w:hAnsi="Arial" w:cs="Arial"/>
          <w:color w:val="000000"/>
        </w:rPr>
        <w:t>.</w:t>
      </w:r>
      <w:r w:rsidR="00C4053E" w:rsidRPr="00352C08">
        <w:rPr>
          <w:rFonts w:ascii="Arial" w:hAnsi="Arial" w:cs="Arial"/>
          <w:color w:val="000000"/>
        </w:rPr>
        <w:tab/>
      </w:r>
      <w:r w:rsidR="00C4053E" w:rsidRPr="00352C08">
        <w:rPr>
          <w:rFonts w:ascii="Arial" w:hAnsi="Arial" w:cs="Arial"/>
          <w:b/>
          <w:color w:val="000000"/>
        </w:rPr>
        <w:t>Severability.</w:t>
      </w:r>
      <w:r w:rsidR="00C4053E" w:rsidRPr="00352C08">
        <w:rPr>
          <w:rFonts w:ascii="Arial" w:hAnsi="Arial" w:cs="Arial"/>
          <w:color w:val="000000"/>
        </w:rPr>
        <w:t xml:space="preserve">  </w:t>
      </w:r>
      <w:r w:rsidR="00C4053E" w:rsidRPr="00352C08">
        <w:rPr>
          <w:rFonts w:ascii="Arial" w:hAnsi="Arial" w:cs="Arial"/>
        </w:rPr>
        <w:t xml:space="preserve">If any provision contained in this Agreement </w:t>
      </w:r>
      <w:proofErr w:type="gramStart"/>
      <w:r w:rsidR="00C4053E" w:rsidRPr="00352C08">
        <w:rPr>
          <w:rFonts w:ascii="Arial" w:hAnsi="Arial" w:cs="Arial"/>
        </w:rPr>
        <w:t>is held</w:t>
      </w:r>
      <w:proofErr w:type="gramEnd"/>
      <w:r w:rsidR="00C4053E" w:rsidRPr="00352C08">
        <w:rPr>
          <w:rFonts w:ascii="Arial" w:hAnsi="Arial" w:cs="Arial"/>
        </w:rPr>
        <w:t xml:space="preserve"> to be unenforceable by a court of law or equity, this Agreement will be construed as if such provision did not exist and the non-enforceability of the provision will not render any other provision or provisions of this Agreement unenforceable.</w:t>
      </w:r>
    </w:p>
    <w:p w:rsidR="00CA4CA8" w:rsidRPr="00352C08" w:rsidRDefault="00CA4CA8" w:rsidP="00261E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1</w:t>
      </w:r>
      <w:r w:rsidR="00173A41" w:rsidRPr="00352C08">
        <w:rPr>
          <w:rFonts w:ascii="Arial" w:hAnsi="Arial" w:cs="Arial"/>
          <w:color w:val="000000"/>
        </w:rPr>
        <w:t>3</w:t>
      </w:r>
      <w:r w:rsidR="004E6477" w:rsidRPr="00352C08">
        <w:rPr>
          <w:rFonts w:ascii="Arial" w:hAnsi="Arial" w:cs="Arial"/>
          <w:color w:val="000000"/>
        </w:rPr>
        <w:t>.</w:t>
      </w:r>
      <w:r w:rsidR="004E6477" w:rsidRPr="00352C08">
        <w:rPr>
          <w:rFonts w:ascii="Arial" w:hAnsi="Arial" w:cs="Arial"/>
          <w:color w:val="000000"/>
        </w:rPr>
        <w:tab/>
      </w:r>
      <w:r w:rsidR="00261E52" w:rsidRPr="00352C08">
        <w:rPr>
          <w:rFonts w:ascii="Arial" w:hAnsi="Arial" w:cs="Arial"/>
          <w:b/>
          <w:color w:val="000000"/>
        </w:rPr>
        <w:t>Force Majeure.</w:t>
      </w:r>
      <w:r w:rsidRPr="00352C08">
        <w:rPr>
          <w:rFonts w:ascii="Arial" w:hAnsi="Arial" w:cs="Arial"/>
          <w:color w:val="000000"/>
        </w:rPr>
        <w:t xml:space="preserve">  </w:t>
      </w:r>
      <w:r w:rsidRPr="00352C08">
        <w:rPr>
          <w:rFonts w:ascii="Arial" w:hAnsi="Arial" w:cs="Arial"/>
        </w:rPr>
        <w:t xml:space="preserve">Neither </w:t>
      </w:r>
      <w:r w:rsidR="0030705F" w:rsidRPr="00352C08">
        <w:rPr>
          <w:rFonts w:ascii="Arial" w:hAnsi="Arial" w:cs="Arial"/>
        </w:rPr>
        <w:t>Party</w:t>
      </w:r>
      <w:r w:rsidRPr="00352C08">
        <w:rPr>
          <w:rFonts w:ascii="Arial" w:hAnsi="Arial" w:cs="Arial"/>
        </w:rPr>
        <w:t xml:space="preserve"> shall be deemed to be in violation of this Agreement if it is prevented from performing any of its obligations hereunder due to strikes, failure of public transportation, civil or military authority, act of public enemy, accidents, fir</w:t>
      </w:r>
      <w:r w:rsidR="00BC1D9D" w:rsidRPr="00352C08">
        <w:rPr>
          <w:rFonts w:ascii="Arial" w:hAnsi="Arial" w:cs="Arial"/>
        </w:rPr>
        <w:t>e</w:t>
      </w:r>
      <w:r w:rsidRPr="00352C08">
        <w:rPr>
          <w:rFonts w:ascii="Arial" w:hAnsi="Arial" w:cs="Arial"/>
        </w:rPr>
        <w:t xml:space="preserve">s, explosions, or acts of God, including, without limitation, earthquakes, floods, winds, or storms.  In such an </w:t>
      </w:r>
      <w:proofErr w:type="gramStart"/>
      <w:r w:rsidRPr="00352C08">
        <w:rPr>
          <w:rFonts w:ascii="Arial" w:hAnsi="Arial" w:cs="Arial"/>
        </w:rPr>
        <w:t>event</w:t>
      </w:r>
      <w:proofErr w:type="gramEnd"/>
      <w:r w:rsidRPr="00352C08">
        <w:rPr>
          <w:rFonts w:ascii="Arial" w:hAnsi="Arial" w:cs="Arial"/>
        </w:rPr>
        <w:t xml:space="preserve"> the intervening cause must not be through the fault of the </w:t>
      </w:r>
      <w:r w:rsidR="0030705F" w:rsidRPr="00352C08">
        <w:rPr>
          <w:rFonts w:ascii="Arial" w:hAnsi="Arial" w:cs="Arial"/>
        </w:rPr>
        <w:t>Party</w:t>
      </w:r>
      <w:r w:rsidRPr="00352C08">
        <w:rPr>
          <w:rFonts w:ascii="Arial" w:hAnsi="Arial" w:cs="Arial"/>
        </w:rPr>
        <w:t xml:space="preserve"> asserting such an </w:t>
      </w:r>
      <w:r w:rsidRPr="00352C08">
        <w:rPr>
          <w:rFonts w:ascii="Arial" w:hAnsi="Arial" w:cs="Arial"/>
        </w:rPr>
        <w:lastRenderedPageBreak/>
        <w:t xml:space="preserve">excuse, and the excused </w:t>
      </w:r>
      <w:r w:rsidR="0030705F" w:rsidRPr="00352C08">
        <w:rPr>
          <w:rFonts w:ascii="Arial" w:hAnsi="Arial" w:cs="Arial"/>
        </w:rPr>
        <w:t>Party</w:t>
      </w:r>
      <w:r w:rsidRPr="00352C08">
        <w:rPr>
          <w:rFonts w:ascii="Arial" w:hAnsi="Arial" w:cs="Arial"/>
        </w:rPr>
        <w:t xml:space="preserve"> is obligated to promptly perform in accordance with the terms of the Agreement after the intervening cause ceases.</w:t>
      </w:r>
    </w:p>
    <w:p w:rsidR="00634471" w:rsidRPr="00352C08" w:rsidRDefault="00CA4CA8" w:rsidP="00416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1</w:t>
      </w:r>
      <w:r w:rsidR="00173A41" w:rsidRPr="00352C08">
        <w:rPr>
          <w:rFonts w:ascii="Arial" w:hAnsi="Arial" w:cs="Arial"/>
          <w:color w:val="000000"/>
        </w:rPr>
        <w:t>4</w:t>
      </w:r>
      <w:r w:rsidRPr="00352C08">
        <w:rPr>
          <w:rFonts w:ascii="Arial" w:hAnsi="Arial" w:cs="Arial"/>
          <w:color w:val="000000"/>
        </w:rPr>
        <w:t>.</w:t>
      </w:r>
      <w:r w:rsidR="00FF09E3" w:rsidRPr="00352C08">
        <w:rPr>
          <w:rFonts w:ascii="Arial" w:hAnsi="Arial" w:cs="Arial"/>
          <w:color w:val="000000"/>
        </w:rPr>
        <w:tab/>
      </w:r>
      <w:r w:rsidR="0077281A" w:rsidRPr="00352C08">
        <w:rPr>
          <w:rFonts w:ascii="Arial" w:hAnsi="Arial" w:cs="Arial"/>
          <w:b/>
          <w:color w:val="000000"/>
        </w:rPr>
        <w:t>Governing Law</w:t>
      </w:r>
      <w:r w:rsidR="00416555" w:rsidRPr="00352C08">
        <w:rPr>
          <w:rFonts w:ascii="Arial" w:hAnsi="Arial" w:cs="Arial"/>
          <w:b/>
          <w:color w:val="000000"/>
        </w:rPr>
        <w:t>; Jurisdiction</w:t>
      </w:r>
      <w:r w:rsidR="004E6477" w:rsidRPr="00352C08">
        <w:rPr>
          <w:rFonts w:ascii="Arial" w:hAnsi="Arial" w:cs="Arial"/>
          <w:color w:val="000000"/>
        </w:rPr>
        <w:t xml:space="preserve">.  This Agreement and the rights and obligations of the </w:t>
      </w:r>
      <w:r w:rsidR="00FF09E3" w:rsidRPr="00352C08">
        <w:rPr>
          <w:rFonts w:ascii="Arial" w:hAnsi="Arial" w:cs="Arial"/>
          <w:color w:val="000000"/>
        </w:rPr>
        <w:t xml:space="preserve">Parties </w:t>
      </w:r>
      <w:proofErr w:type="gramStart"/>
      <w:r w:rsidR="004E6477" w:rsidRPr="00352C08">
        <w:rPr>
          <w:rFonts w:ascii="Arial" w:hAnsi="Arial" w:cs="Arial"/>
          <w:color w:val="000000"/>
        </w:rPr>
        <w:t>shall be governed by and construed according to the laws of the State of Nevada</w:t>
      </w:r>
      <w:proofErr w:type="gramEnd"/>
      <w:r w:rsidR="004E6477" w:rsidRPr="00352C08">
        <w:rPr>
          <w:rFonts w:ascii="Arial" w:hAnsi="Arial" w:cs="Arial"/>
          <w:color w:val="000000"/>
        </w:rPr>
        <w:t>.</w:t>
      </w:r>
      <w:r w:rsidR="00416555" w:rsidRPr="00352C08">
        <w:rPr>
          <w:rFonts w:ascii="Arial" w:hAnsi="Arial" w:cs="Arial"/>
          <w:color w:val="000000"/>
        </w:rPr>
        <w:t xml:space="preserve">  T</w:t>
      </w:r>
      <w:r w:rsidR="005B3399" w:rsidRPr="00352C08">
        <w:rPr>
          <w:rFonts w:ascii="Arial" w:hAnsi="Arial" w:cs="Arial"/>
          <w:color w:val="000000"/>
        </w:rPr>
        <w:t xml:space="preserve">he Parties </w:t>
      </w:r>
      <w:r w:rsidR="000939DA" w:rsidRPr="00352C08">
        <w:rPr>
          <w:rFonts w:ascii="Arial" w:hAnsi="Arial" w:cs="Arial"/>
          <w:color w:val="000000"/>
        </w:rPr>
        <w:t>consent to the jurisdiction of, and agree that disputes will be resolved by, the</w:t>
      </w:r>
      <w:r w:rsidR="000939DA" w:rsidRPr="00352C08">
        <w:t xml:space="preserve"> </w:t>
      </w:r>
      <w:r w:rsidR="000939DA" w:rsidRPr="00352C08">
        <w:rPr>
          <w:rFonts w:ascii="Arial" w:hAnsi="Arial" w:cs="Arial"/>
          <w:color w:val="000000"/>
        </w:rPr>
        <w:t>courts of the First Judici</w:t>
      </w:r>
      <w:r w:rsidR="002116F5">
        <w:rPr>
          <w:rFonts w:ascii="Arial" w:hAnsi="Arial" w:cs="Arial"/>
          <w:color w:val="000000"/>
        </w:rPr>
        <w:t>al District Court of the State o</w:t>
      </w:r>
      <w:r w:rsidR="000939DA" w:rsidRPr="00352C08">
        <w:rPr>
          <w:rFonts w:ascii="Arial" w:hAnsi="Arial" w:cs="Arial"/>
          <w:color w:val="000000"/>
        </w:rPr>
        <w:t>f Nevada in Carson City.</w:t>
      </w:r>
    </w:p>
    <w:p w:rsidR="00D22A36" w:rsidRPr="00352C08" w:rsidRDefault="005256A8" w:rsidP="00D22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16</w:t>
      </w:r>
      <w:r w:rsidR="003663CB" w:rsidRPr="00352C08">
        <w:rPr>
          <w:rFonts w:ascii="Arial" w:hAnsi="Arial" w:cs="Arial"/>
          <w:color w:val="000000"/>
        </w:rPr>
        <w:t>.</w:t>
      </w:r>
      <w:r w:rsidR="003663CB" w:rsidRPr="00352C08">
        <w:rPr>
          <w:rFonts w:ascii="Arial" w:hAnsi="Arial" w:cs="Arial"/>
          <w:color w:val="000000"/>
        </w:rPr>
        <w:tab/>
      </w:r>
      <w:r w:rsidR="003663CB" w:rsidRPr="00352C08">
        <w:rPr>
          <w:rFonts w:ascii="Arial" w:hAnsi="Arial" w:cs="Arial"/>
          <w:b/>
          <w:color w:val="000000"/>
        </w:rPr>
        <w:t>Remedies.</w:t>
      </w:r>
      <w:r w:rsidR="003663CB" w:rsidRPr="00352C08">
        <w:rPr>
          <w:rFonts w:ascii="Arial" w:hAnsi="Arial" w:cs="Arial"/>
          <w:color w:val="000000"/>
        </w:rPr>
        <w:t xml:space="preserve">  Except as otherwise provided for by law or this Agreement, the rights and remedies of the </w:t>
      </w:r>
      <w:r w:rsidR="0030705F" w:rsidRPr="00352C08">
        <w:rPr>
          <w:rFonts w:ascii="Arial" w:hAnsi="Arial" w:cs="Arial"/>
          <w:color w:val="000000"/>
        </w:rPr>
        <w:t>Parties</w:t>
      </w:r>
      <w:r w:rsidR="003663CB" w:rsidRPr="00352C08">
        <w:rPr>
          <w:rFonts w:ascii="Arial" w:hAnsi="Arial" w:cs="Arial"/>
          <w:color w:val="000000"/>
        </w:rPr>
        <w:t xml:space="preserve"> shall not be exclusive and are in addition to any other rights and remedies provided by law or equity, including, without limitation, actual damages, and to a prevailing </w:t>
      </w:r>
      <w:r w:rsidR="0030705F" w:rsidRPr="00352C08">
        <w:rPr>
          <w:rFonts w:ascii="Arial" w:hAnsi="Arial" w:cs="Arial"/>
          <w:color w:val="000000"/>
        </w:rPr>
        <w:t>Party</w:t>
      </w:r>
      <w:r w:rsidR="003663CB" w:rsidRPr="00352C08">
        <w:rPr>
          <w:rFonts w:ascii="Arial" w:hAnsi="Arial" w:cs="Arial"/>
          <w:color w:val="000000"/>
        </w:rPr>
        <w:t xml:space="preserve"> reasonable attorney’s fees and costs. The </w:t>
      </w:r>
      <w:r w:rsidR="0030705F" w:rsidRPr="00352C08">
        <w:rPr>
          <w:rFonts w:ascii="Arial" w:hAnsi="Arial" w:cs="Arial"/>
          <w:color w:val="000000"/>
        </w:rPr>
        <w:t>Parties</w:t>
      </w:r>
      <w:r w:rsidR="003663CB" w:rsidRPr="00352C08">
        <w:rPr>
          <w:rFonts w:ascii="Arial" w:hAnsi="Arial" w:cs="Arial"/>
          <w:color w:val="000000"/>
        </w:rPr>
        <w:t xml:space="preserve"> agree that, in the event a lawsuit </w:t>
      </w:r>
      <w:proofErr w:type="gramStart"/>
      <w:r w:rsidR="003663CB" w:rsidRPr="00352C08">
        <w:rPr>
          <w:rFonts w:ascii="Arial" w:hAnsi="Arial" w:cs="Arial"/>
          <w:color w:val="000000"/>
        </w:rPr>
        <w:t>is filed</w:t>
      </w:r>
      <w:proofErr w:type="gramEnd"/>
      <w:r w:rsidR="003663CB" w:rsidRPr="00352C08">
        <w:rPr>
          <w:rFonts w:ascii="Arial" w:hAnsi="Arial" w:cs="Arial"/>
          <w:color w:val="000000"/>
        </w:rPr>
        <w:t xml:space="preserve"> and a </w:t>
      </w:r>
      <w:r w:rsidR="0030705F" w:rsidRPr="00352C08">
        <w:rPr>
          <w:rFonts w:ascii="Arial" w:hAnsi="Arial" w:cs="Arial"/>
          <w:color w:val="000000"/>
        </w:rPr>
        <w:t>Party</w:t>
      </w:r>
      <w:r w:rsidR="003663CB" w:rsidRPr="00352C08">
        <w:rPr>
          <w:rFonts w:ascii="Arial" w:hAnsi="Arial" w:cs="Arial"/>
          <w:color w:val="000000"/>
        </w:rPr>
        <w:t xml:space="preserve"> is awarded attorney’s fees by the court, for any reason, the rate applied to recoverable attorney’s fees shall not exceed the rate of $125 per hour. </w:t>
      </w:r>
    </w:p>
    <w:p w:rsidR="004E6477" w:rsidRPr="00352C08" w:rsidRDefault="005256A8" w:rsidP="005B3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17</w:t>
      </w:r>
      <w:r w:rsidR="004E6477" w:rsidRPr="00352C08">
        <w:rPr>
          <w:rFonts w:ascii="Arial" w:hAnsi="Arial" w:cs="Arial"/>
          <w:color w:val="000000"/>
        </w:rPr>
        <w:t>.</w:t>
      </w:r>
      <w:r w:rsidR="004E6477" w:rsidRPr="00352C08">
        <w:rPr>
          <w:rFonts w:ascii="Arial" w:hAnsi="Arial" w:cs="Arial"/>
          <w:color w:val="000000"/>
        </w:rPr>
        <w:tab/>
      </w:r>
      <w:r w:rsidR="00085889" w:rsidRPr="00352C08">
        <w:rPr>
          <w:rFonts w:ascii="Arial" w:hAnsi="Arial" w:cs="Arial"/>
          <w:b/>
          <w:color w:val="000000"/>
        </w:rPr>
        <w:t>Notice.</w:t>
      </w:r>
      <w:r w:rsidR="00CA4CA8" w:rsidRPr="00352C08">
        <w:rPr>
          <w:rFonts w:ascii="Arial" w:hAnsi="Arial" w:cs="Arial"/>
          <w:color w:val="000000"/>
        </w:rPr>
        <w:t xml:space="preserve">  </w:t>
      </w:r>
      <w:r w:rsidR="00085889" w:rsidRPr="00352C08">
        <w:rPr>
          <w:rFonts w:ascii="Arial" w:hAnsi="Arial" w:cs="Arial"/>
          <w:color w:val="000000"/>
        </w:rPr>
        <w:t xml:space="preserve">All notices or other communications required or permitted to be given under this Agreement must be in writing and </w:t>
      </w:r>
      <w:r w:rsidR="00FC4174" w:rsidRPr="00352C08">
        <w:rPr>
          <w:rFonts w:ascii="Arial" w:hAnsi="Arial" w:cs="Arial"/>
          <w:color w:val="000000"/>
        </w:rPr>
        <w:t>will</w:t>
      </w:r>
      <w:r w:rsidR="00085889" w:rsidRPr="00352C08">
        <w:rPr>
          <w:rFonts w:ascii="Arial" w:hAnsi="Arial" w:cs="Arial"/>
          <w:color w:val="000000"/>
        </w:rPr>
        <w:t xml:space="preserve"> be deemed given if delivered</w:t>
      </w:r>
      <w:r w:rsidR="00C201FA" w:rsidRPr="00352C08">
        <w:rPr>
          <w:rFonts w:ascii="Arial" w:hAnsi="Arial" w:cs="Arial"/>
          <w:color w:val="000000"/>
        </w:rPr>
        <w:t>: personally by hand;</w:t>
      </w:r>
      <w:r w:rsidR="00085889" w:rsidRPr="00352C08">
        <w:rPr>
          <w:rFonts w:ascii="Arial" w:hAnsi="Arial" w:cs="Arial"/>
          <w:color w:val="000000"/>
        </w:rPr>
        <w:t xml:space="preserve"> by facsimile with simultaneous regular mail</w:t>
      </w:r>
      <w:r w:rsidR="00C201FA" w:rsidRPr="00352C08">
        <w:rPr>
          <w:rFonts w:ascii="Arial" w:hAnsi="Arial" w:cs="Arial"/>
          <w:color w:val="000000"/>
        </w:rPr>
        <w:t>;</w:t>
      </w:r>
      <w:r w:rsidR="00085889" w:rsidRPr="00352C08">
        <w:rPr>
          <w:rFonts w:ascii="Arial" w:hAnsi="Arial" w:cs="Arial"/>
          <w:color w:val="000000"/>
        </w:rPr>
        <w:t xml:space="preserve"> or mailed certified mail, return receipt requested</w:t>
      </w:r>
      <w:r w:rsidR="00C201FA" w:rsidRPr="00352C08">
        <w:rPr>
          <w:rFonts w:ascii="Arial" w:hAnsi="Arial" w:cs="Arial"/>
          <w:color w:val="000000"/>
        </w:rPr>
        <w:t>,</w:t>
      </w:r>
      <w:r w:rsidR="00085889" w:rsidRPr="00352C08">
        <w:rPr>
          <w:rFonts w:ascii="Arial" w:hAnsi="Arial" w:cs="Arial"/>
          <w:color w:val="000000"/>
        </w:rPr>
        <w:t xml:space="preserve"> and addressed to the other Party at the </w:t>
      </w:r>
      <w:r w:rsidR="00FC4174" w:rsidRPr="00352C08">
        <w:rPr>
          <w:rFonts w:ascii="Arial" w:hAnsi="Arial" w:cs="Arial"/>
          <w:color w:val="000000"/>
        </w:rPr>
        <w:t>following address:</w:t>
      </w:r>
    </w:p>
    <w:p w:rsidR="00634471" w:rsidRPr="00352C08" w:rsidRDefault="00634471" w:rsidP="00D71E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r w:rsidRPr="00352C08">
        <w:rPr>
          <w:rFonts w:ascii="Arial" w:hAnsi="Arial" w:cs="Arial"/>
          <w:color w:val="000000"/>
        </w:rPr>
        <w:t xml:space="preserve">Notice to </w:t>
      </w:r>
      <w:r w:rsidR="00332672" w:rsidRPr="00352C08">
        <w:rPr>
          <w:rFonts w:ascii="Arial" w:hAnsi="Arial" w:cs="Arial"/>
          <w:color w:val="000000"/>
        </w:rPr>
        <w:t>TPA</w:t>
      </w: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r w:rsidRPr="00352C08">
        <w:rPr>
          <w:rFonts w:ascii="Arial" w:hAnsi="Arial" w:cs="Arial"/>
          <w:color w:val="000000"/>
        </w:rPr>
        <w:t xml:space="preserve">Jim </w:t>
      </w:r>
      <w:proofErr w:type="spellStart"/>
      <w:r w:rsidRPr="00352C08">
        <w:rPr>
          <w:rFonts w:ascii="Arial" w:hAnsi="Arial" w:cs="Arial"/>
          <w:color w:val="000000"/>
        </w:rPr>
        <w:t>Peckham</w:t>
      </w:r>
      <w:proofErr w:type="spellEnd"/>
      <w:r w:rsidR="0003539E" w:rsidRPr="00352C08">
        <w:rPr>
          <w:rFonts w:ascii="Arial" w:hAnsi="Arial" w:cs="Arial"/>
          <w:color w:val="000000"/>
        </w:rPr>
        <w:t xml:space="preserve">, </w:t>
      </w:r>
      <w:r w:rsidRPr="00352C08">
        <w:rPr>
          <w:rFonts w:ascii="Arial" w:hAnsi="Arial" w:cs="Arial"/>
          <w:color w:val="000000"/>
        </w:rPr>
        <w:t xml:space="preserve">Executive Director </w:t>
      </w: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r w:rsidRPr="00352C08">
        <w:rPr>
          <w:rFonts w:ascii="Arial" w:hAnsi="Arial" w:cs="Arial"/>
          <w:color w:val="000000"/>
        </w:rPr>
        <w:t>FISH</w:t>
      </w: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roofErr w:type="gramStart"/>
      <w:r w:rsidRPr="00352C08">
        <w:rPr>
          <w:rFonts w:ascii="Arial" w:hAnsi="Arial" w:cs="Arial"/>
          <w:color w:val="000000"/>
        </w:rPr>
        <w:t>138</w:t>
      </w:r>
      <w:proofErr w:type="gramEnd"/>
      <w:r w:rsidRPr="00352C08">
        <w:rPr>
          <w:rFonts w:ascii="Arial" w:hAnsi="Arial" w:cs="Arial"/>
          <w:color w:val="000000"/>
        </w:rPr>
        <w:t xml:space="preserve"> E. Long St.</w:t>
      </w: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r w:rsidRPr="00352C08">
        <w:rPr>
          <w:rFonts w:ascii="Arial" w:hAnsi="Arial" w:cs="Arial"/>
          <w:color w:val="000000"/>
        </w:rPr>
        <w:t>Carson City, NV  89706</w:t>
      </w:r>
    </w:p>
    <w:p w:rsidR="004E5D3D"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r w:rsidRPr="00352C08">
        <w:rPr>
          <w:rFonts w:ascii="Arial" w:hAnsi="Arial" w:cs="Arial"/>
          <w:color w:val="000000"/>
        </w:rPr>
        <w:t>775-882-3474 Ext # 101</w:t>
      </w:r>
    </w:p>
    <w:p w:rsidR="002116F5" w:rsidRDefault="002116F5"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2116F5" w:rsidRDefault="002116F5"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2116F5" w:rsidRDefault="002116F5"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2116F5" w:rsidRDefault="002116F5"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2116F5" w:rsidRPr="00352C08" w:rsidRDefault="002116F5"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r w:rsidRPr="00352C08">
        <w:rPr>
          <w:rFonts w:ascii="Arial" w:hAnsi="Arial" w:cs="Arial"/>
          <w:color w:val="000000"/>
        </w:rPr>
        <w:lastRenderedPageBreak/>
        <w:t>Notice to CITY</w:t>
      </w:r>
    </w:p>
    <w:p w:rsidR="004E5D3D" w:rsidRPr="00352C08" w:rsidRDefault="004E5D3D" w:rsidP="004E5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right="-72" w:firstLine="720"/>
        <w:rPr>
          <w:rFonts w:ascii="Arial" w:hAnsi="Arial" w:cs="Arial"/>
          <w:color w:val="000000"/>
        </w:rPr>
      </w:pPr>
    </w:p>
    <w:p w:rsidR="0005367F" w:rsidRPr="00352C08" w:rsidRDefault="004E5D3D" w:rsidP="00D71E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right="-72"/>
        <w:rPr>
          <w:rFonts w:ascii="Arial" w:hAnsi="Arial" w:cs="Arial"/>
          <w:color w:val="000000"/>
        </w:rPr>
      </w:pPr>
      <w:r w:rsidRPr="00352C08">
        <w:rPr>
          <w:rFonts w:ascii="Arial" w:hAnsi="Arial" w:cs="Arial"/>
          <w:color w:val="000000"/>
        </w:rPr>
        <w:t>Darren Schulz</w:t>
      </w:r>
      <w:r w:rsidR="0003539E" w:rsidRPr="00352C08">
        <w:rPr>
          <w:rFonts w:ascii="Arial" w:hAnsi="Arial" w:cs="Arial"/>
          <w:color w:val="000000"/>
        </w:rPr>
        <w:t xml:space="preserve">, </w:t>
      </w:r>
      <w:r w:rsidR="0005367F" w:rsidRPr="00352C08">
        <w:rPr>
          <w:rFonts w:ascii="Arial" w:hAnsi="Arial" w:cs="Arial"/>
          <w:color w:val="000000"/>
        </w:rPr>
        <w:t>Director</w:t>
      </w:r>
    </w:p>
    <w:p w:rsidR="0005367F" w:rsidRPr="00352C08" w:rsidRDefault="0005367F" w:rsidP="00D71E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right="-72"/>
        <w:rPr>
          <w:rFonts w:ascii="Arial" w:hAnsi="Arial" w:cs="Arial"/>
          <w:color w:val="000000"/>
        </w:rPr>
      </w:pPr>
      <w:r w:rsidRPr="00352C08">
        <w:rPr>
          <w:rFonts w:ascii="Arial" w:hAnsi="Arial" w:cs="Arial"/>
          <w:color w:val="000000"/>
        </w:rPr>
        <w:t>Public Works</w:t>
      </w:r>
    </w:p>
    <w:p w:rsidR="0005367F" w:rsidRPr="00352C08" w:rsidRDefault="0005367F" w:rsidP="00D71E7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440" w:right="-72"/>
        <w:rPr>
          <w:rFonts w:ascii="Arial" w:hAnsi="Arial" w:cs="Arial"/>
          <w:color w:val="000000"/>
        </w:rPr>
      </w:pPr>
      <w:r w:rsidRPr="00352C08">
        <w:rPr>
          <w:rFonts w:ascii="Arial" w:hAnsi="Arial" w:cs="Arial"/>
          <w:color w:val="000000"/>
        </w:rPr>
        <w:t xml:space="preserve">3505 </w:t>
      </w:r>
      <w:proofErr w:type="spellStart"/>
      <w:r w:rsidRPr="00352C08">
        <w:rPr>
          <w:rFonts w:ascii="Arial" w:hAnsi="Arial" w:cs="Arial"/>
          <w:color w:val="000000"/>
        </w:rPr>
        <w:t>Butti</w:t>
      </w:r>
      <w:proofErr w:type="spellEnd"/>
      <w:r w:rsidRPr="00352C08">
        <w:rPr>
          <w:rFonts w:ascii="Arial" w:hAnsi="Arial" w:cs="Arial"/>
          <w:color w:val="000000"/>
        </w:rPr>
        <w:t xml:space="preserve"> Way</w:t>
      </w:r>
    </w:p>
    <w:p w:rsidR="004E6477" w:rsidRPr="00352C08" w:rsidRDefault="004E6477" w:rsidP="00D71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 w:firstLine="1440"/>
        <w:rPr>
          <w:rFonts w:ascii="Arial" w:hAnsi="Arial" w:cs="Arial"/>
          <w:color w:val="000000"/>
        </w:rPr>
      </w:pPr>
      <w:r w:rsidRPr="00352C08">
        <w:rPr>
          <w:rFonts w:ascii="Arial" w:hAnsi="Arial" w:cs="Arial"/>
          <w:color w:val="000000"/>
        </w:rPr>
        <w:t>Carson City, Nevada 89701</w:t>
      </w:r>
    </w:p>
    <w:p w:rsidR="004E6477" w:rsidRPr="00352C08" w:rsidRDefault="004E6477" w:rsidP="00D71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 w:firstLine="1440"/>
        <w:rPr>
          <w:rFonts w:ascii="Arial" w:hAnsi="Arial" w:cs="Arial"/>
          <w:color w:val="000000"/>
        </w:rPr>
      </w:pPr>
      <w:r w:rsidRPr="00352C08">
        <w:rPr>
          <w:rFonts w:ascii="Arial" w:hAnsi="Arial" w:cs="Arial"/>
          <w:color w:val="000000"/>
        </w:rPr>
        <w:t>(775) 887-</w:t>
      </w:r>
      <w:r w:rsidR="0005367F" w:rsidRPr="00352C08">
        <w:rPr>
          <w:rFonts w:ascii="Arial" w:hAnsi="Arial" w:cs="Arial"/>
          <w:color w:val="000000"/>
        </w:rPr>
        <w:t>2355</w:t>
      </w:r>
    </w:p>
    <w:p w:rsidR="00C201FA" w:rsidRPr="00352C08" w:rsidRDefault="00C201FA" w:rsidP="00D71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72" w:firstLine="1440"/>
        <w:rPr>
          <w:rFonts w:ascii="Arial" w:hAnsi="Arial" w:cs="Arial"/>
          <w:color w:val="000000"/>
        </w:rPr>
      </w:pPr>
    </w:p>
    <w:p w:rsidR="00C201FA" w:rsidRPr="00352C08" w:rsidRDefault="00C201FA" w:rsidP="00C20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 xml:space="preserve">Either Party may, by notice in writing </w:t>
      </w:r>
      <w:r w:rsidR="005B3399" w:rsidRPr="00352C08">
        <w:rPr>
          <w:rFonts w:ascii="Arial" w:hAnsi="Arial" w:cs="Arial"/>
          <w:color w:val="000000"/>
        </w:rPr>
        <w:t>sent to</w:t>
      </w:r>
      <w:r w:rsidRPr="00352C08">
        <w:rPr>
          <w:rFonts w:ascii="Arial" w:hAnsi="Arial" w:cs="Arial"/>
          <w:color w:val="000000"/>
        </w:rPr>
        <w:t xml:space="preserve"> the other </w:t>
      </w:r>
      <w:r w:rsidR="005B3399" w:rsidRPr="00352C08">
        <w:rPr>
          <w:rFonts w:ascii="Arial" w:hAnsi="Arial" w:cs="Arial"/>
          <w:color w:val="000000"/>
        </w:rPr>
        <w:t xml:space="preserve">Party </w:t>
      </w:r>
      <w:r w:rsidRPr="00352C08">
        <w:rPr>
          <w:rFonts w:ascii="Arial" w:hAnsi="Arial" w:cs="Arial"/>
          <w:color w:val="000000"/>
        </w:rPr>
        <w:t>as described above, designate a different mailing address to which or a different person to whose attention all such notices or demands must thereafter be addressed.</w:t>
      </w:r>
    </w:p>
    <w:p w:rsidR="00C0189E" w:rsidRPr="00352C08" w:rsidRDefault="005256A8" w:rsidP="00772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rPr>
      </w:pPr>
      <w:r w:rsidRPr="00352C08">
        <w:rPr>
          <w:rFonts w:ascii="Arial" w:hAnsi="Arial" w:cs="Arial"/>
        </w:rPr>
        <w:t>19</w:t>
      </w:r>
      <w:r w:rsidR="00261E52" w:rsidRPr="00352C08">
        <w:rPr>
          <w:rFonts w:ascii="Arial" w:hAnsi="Arial" w:cs="Arial"/>
        </w:rPr>
        <w:t>.</w:t>
      </w:r>
      <w:r w:rsidR="00261E52" w:rsidRPr="00352C08">
        <w:rPr>
          <w:rFonts w:ascii="Arial" w:hAnsi="Arial" w:cs="Arial"/>
        </w:rPr>
        <w:tab/>
      </w:r>
      <w:r w:rsidR="00261E52" w:rsidRPr="00352C08">
        <w:rPr>
          <w:rFonts w:ascii="Arial" w:hAnsi="Arial" w:cs="Arial"/>
          <w:b/>
        </w:rPr>
        <w:t>No Third-Party Beneficiary.</w:t>
      </w:r>
      <w:r w:rsidR="00261E52" w:rsidRPr="00352C08">
        <w:rPr>
          <w:rFonts w:ascii="Arial" w:hAnsi="Arial" w:cs="Arial"/>
        </w:rPr>
        <w:t xml:space="preserve">  </w:t>
      </w:r>
      <w:proofErr w:type="gramStart"/>
      <w:r w:rsidR="00631F5F" w:rsidRPr="00352C08">
        <w:rPr>
          <w:rFonts w:ascii="Arial" w:hAnsi="Arial" w:cs="Arial"/>
        </w:rPr>
        <w:t>N</w:t>
      </w:r>
      <w:r w:rsidR="00261E52" w:rsidRPr="00352C08">
        <w:rPr>
          <w:rFonts w:ascii="Arial" w:hAnsi="Arial" w:cs="Arial"/>
        </w:rPr>
        <w:t xml:space="preserve">one of the provisions </w:t>
      </w:r>
      <w:r w:rsidR="00C4053E" w:rsidRPr="00352C08">
        <w:rPr>
          <w:rFonts w:ascii="Arial" w:hAnsi="Arial" w:cs="Arial"/>
        </w:rPr>
        <w:t xml:space="preserve">of </w:t>
      </w:r>
      <w:r w:rsidR="00261E52" w:rsidRPr="00352C08">
        <w:rPr>
          <w:rFonts w:ascii="Arial" w:hAnsi="Arial" w:cs="Arial"/>
        </w:rPr>
        <w:t>this Agreement</w:t>
      </w:r>
      <w:r w:rsidR="00EB6B70" w:rsidRPr="00352C08">
        <w:rPr>
          <w:rFonts w:ascii="Arial" w:hAnsi="Arial" w:cs="Arial"/>
        </w:rPr>
        <w:t xml:space="preserve">, express or implied, </w:t>
      </w:r>
      <w:r w:rsidR="00B74C65" w:rsidRPr="00352C08">
        <w:rPr>
          <w:rFonts w:ascii="Arial" w:hAnsi="Arial" w:cs="Arial"/>
        </w:rPr>
        <w:t xml:space="preserve">are </w:t>
      </w:r>
      <w:r w:rsidR="00EB6B70" w:rsidRPr="00352C08">
        <w:rPr>
          <w:rFonts w:ascii="Arial" w:hAnsi="Arial" w:cs="Arial"/>
        </w:rPr>
        <w:t>intended or will be construed to give</w:t>
      </w:r>
      <w:r w:rsidR="00B74C65" w:rsidRPr="00352C08">
        <w:rPr>
          <w:rFonts w:ascii="Arial" w:hAnsi="Arial" w:cs="Arial"/>
        </w:rPr>
        <w:t xml:space="preserve"> </w:t>
      </w:r>
      <w:r w:rsidR="00261E52" w:rsidRPr="00352C08">
        <w:rPr>
          <w:rFonts w:ascii="Arial" w:hAnsi="Arial" w:cs="Arial"/>
        </w:rPr>
        <w:t>the public</w:t>
      </w:r>
      <w:r w:rsidR="00EB6B70" w:rsidRPr="00352C08">
        <w:rPr>
          <w:rFonts w:ascii="Arial" w:hAnsi="Arial" w:cs="Arial"/>
        </w:rPr>
        <w:t xml:space="preserve">; </w:t>
      </w:r>
      <w:r w:rsidR="00261E52" w:rsidRPr="00352C08">
        <w:rPr>
          <w:rFonts w:ascii="Arial" w:hAnsi="Arial" w:cs="Arial"/>
        </w:rPr>
        <w:t xml:space="preserve">any member </w:t>
      </w:r>
      <w:r w:rsidR="00C4053E" w:rsidRPr="00352C08">
        <w:rPr>
          <w:rFonts w:ascii="Arial" w:hAnsi="Arial" w:cs="Arial"/>
        </w:rPr>
        <w:t>of the public</w:t>
      </w:r>
      <w:r w:rsidR="00EB6B70" w:rsidRPr="00352C08">
        <w:rPr>
          <w:rFonts w:ascii="Arial" w:hAnsi="Arial" w:cs="Arial"/>
        </w:rPr>
        <w:t>;</w:t>
      </w:r>
      <w:r w:rsidR="00B74C65" w:rsidRPr="00352C08">
        <w:rPr>
          <w:rFonts w:ascii="Arial" w:hAnsi="Arial" w:cs="Arial"/>
        </w:rPr>
        <w:t xml:space="preserve"> </w:t>
      </w:r>
      <w:r w:rsidR="00EB6B70" w:rsidRPr="00352C08">
        <w:rPr>
          <w:rFonts w:ascii="Arial" w:hAnsi="Arial" w:cs="Arial"/>
        </w:rPr>
        <w:t>or any other person or entity</w:t>
      </w:r>
      <w:r w:rsidR="00B74C65" w:rsidRPr="00352C08">
        <w:rPr>
          <w:rFonts w:ascii="Arial" w:hAnsi="Arial" w:cs="Arial"/>
        </w:rPr>
        <w:t xml:space="preserve"> the status of a third-party beneficiary or any legal or equitable right, benefit, remedy, or claim of any nature under or with respect to this Agreement, or any p</w:t>
      </w:r>
      <w:r w:rsidR="00F5254E" w:rsidRPr="00352C08">
        <w:rPr>
          <w:rFonts w:ascii="Arial" w:hAnsi="Arial" w:cs="Arial"/>
        </w:rPr>
        <w:t>rovision of this Agreement.</w:t>
      </w:r>
      <w:proofErr w:type="gramEnd"/>
      <w:r w:rsidR="00F5254E" w:rsidRPr="00352C08">
        <w:rPr>
          <w:rFonts w:ascii="Arial" w:hAnsi="Arial" w:cs="Arial"/>
        </w:rPr>
        <w:t xml:space="preserve"> </w:t>
      </w:r>
      <w:r w:rsidR="00B74C65" w:rsidRPr="00352C08">
        <w:rPr>
          <w:rFonts w:ascii="Arial" w:hAnsi="Arial" w:cs="Arial"/>
        </w:rPr>
        <w:t>T</w:t>
      </w:r>
      <w:r w:rsidR="00C0189E" w:rsidRPr="00352C08">
        <w:rPr>
          <w:rFonts w:ascii="Arial" w:hAnsi="Arial" w:cs="Arial"/>
        </w:rPr>
        <w:t xml:space="preserve">he </w:t>
      </w:r>
      <w:r w:rsidR="0030705F" w:rsidRPr="00352C08">
        <w:rPr>
          <w:rFonts w:ascii="Arial" w:hAnsi="Arial" w:cs="Arial"/>
        </w:rPr>
        <w:t>Parties</w:t>
      </w:r>
      <w:r w:rsidR="00C0189E" w:rsidRPr="00352C08">
        <w:rPr>
          <w:rFonts w:ascii="Arial" w:hAnsi="Arial" w:cs="Arial"/>
        </w:rPr>
        <w:t xml:space="preserve"> </w:t>
      </w:r>
      <w:r w:rsidR="00B74C65" w:rsidRPr="00352C08">
        <w:rPr>
          <w:rFonts w:ascii="Arial" w:hAnsi="Arial" w:cs="Arial"/>
        </w:rPr>
        <w:t>intend</w:t>
      </w:r>
      <w:r w:rsidR="00C0189E" w:rsidRPr="00352C08">
        <w:rPr>
          <w:rFonts w:ascii="Arial" w:hAnsi="Arial" w:cs="Arial"/>
        </w:rPr>
        <w:t xml:space="preserve"> that this Agreement and all of its provisions and conditions </w:t>
      </w:r>
      <w:proofErr w:type="gramStart"/>
      <w:r w:rsidR="00C0189E" w:rsidRPr="00352C08">
        <w:rPr>
          <w:rFonts w:ascii="Arial" w:hAnsi="Arial" w:cs="Arial"/>
        </w:rPr>
        <w:t>are</w:t>
      </w:r>
      <w:proofErr w:type="gramEnd"/>
      <w:r w:rsidR="00C0189E" w:rsidRPr="00352C08">
        <w:rPr>
          <w:rFonts w:ascii="Arial" w:hAnsi="Arial" w:cs="Arial"/>
        </w:rPr>
        <w:t xml:space="preserve"> for the sole and exclusive benefit of the </w:t>
      </w:r>
      <w:r w:rsidR="00B74C65" w:rsidRPr="00352C08">
        <w:rPr>
          <w:rFonts w:ascii="Arial" w:hAnsi="Arial" w:cs="Arial"/>
        </w:rPr>
        <w:t>P</w:t>
      </w:r>
      <w:r w:rsidR="00C0189E" w:rsidRPr="00352C08">
        <w:rPr>
          <w:rFonts w:ascii="Arial" w:hAnsi="Arial" w:cs="Arial"/>
        </w:rPr>
        <w:t>arties to this Agreement and their respective successors and assigns.</w:t>
      </w:r>
    </w:p>
    <w:p w:rsidR="00261E52" w:rsidRPr="00352C08" w:rsidRDefault="005256A8" w:rsidP="00FF0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rPr>
      </w:pPr>
      <w:r w:rsidRPr="00352C08">
        <w:rPr>
          <w:rFonts w:ascii="Arial" w:hAnsi="Arial" w:cs="Arial"/>
        </w:rPr>
        <w:t>20</w:t>
      </w:r>
      <w:r w:rsidR="005B3399" w:rsidRPr="00352C08">
        <w:rPr>
          <w:rFonts w:ascii="Arial" w:hAnsi="Arial" w:cs="Arial"/>
        </w:rPr>
        <w:t>.</w:t>
      </w:r>
      <w:r w:rsidR="005B3399" w:rsidRPr="00352C08">
        <w:rPr>
          <w:rFonts w:ascii="Arial" w:hAnsi="Arial" w:cs="Arial"/>
        </w:rPr>
        <w:tab/>
      </w:r>
      <w:r w:rsidR="00631F5F" w:rsidRPr="00352C08">
        <w:rPr>
          <w:rFonts w:ascii="Arial" w:hAnsi="Arial" w:cs="Arial"/>
          <w:b/>
        </w:rPr>
        <w:t xml:space="preserve">No </w:t>
      </w:r>
      <w:r w:rsidR="00C4053E" w:rsidRPr="00352C08">
        <w:rPr>
          <w:rFonts w:ascii="Arial" w:hAnsi="Arial" w:cs="Arial"/>
          <w:b/>
        </w:rPr>
        <w:t xml:space="preserve">Waiver </w:t>
      </w:r>
      <w:r w:rsidR="00C3516B" w:rsidRPr="00352C08">
        <w:rPr>
          <w:rFonts w:ascii="Arial" w:hAnsi="Arial" w:cs="Arial"/>
          <w:b/>
        </w:rPr>
        <w:t xml:space="preserve">of </w:t>
      </w:r>
      <w:r w:rsidR="00C4053E" w:rsidRPr="00352C08">
        <w:rPr>
          <w:rFonts w:ascii="Arial" w:hAnsi="Arial" w:cs="Arial"/>
          <w:b/>
        </w:rPr>
        <w:t>Breach.</w:t>
      </w:r>
      <w:r w:rsidR="005B3399" w:rsidRPr="00352C08">
        <w:rPr>
          <w:rFonts w:ascii="Arial" w:hAnsi="Arial" w:cs="Arial"/>
        </w:rPr>
        <w:t xml:space="preserve">  </w:t>
      </w:r>
      <w:r w:rsidR="00FF09E3" w:rsidRPr="00352C08">
        <w:rPr>
          <w:rFonts w:ascii="Arial" w:hAnsi="Arial" w:cs="Arial"/>
        </w:rPr>
        <w:t xml:space="preserve">Failure to declare a breach or the actual waiver of any particular breach of this </w:t>
      </w:r>
      <w:r w:rsidR="00C4053E" w:rsidRPr="00352C08">
        <w:rPr>
          <w:rFonts w:ascii="Arial" w:hAnsi="Arial" w:cs="Arial"/>
        </w:rPr>
        <w:t xml:space="preserve">Agreement </w:t>
      </w:r>
      <w:r w:rsidR="00FF09E3" w:rsidRPr="00352C08">
        <w:rPr>
          <w:rFonts w:ascii="Arial" w:hAnsi="Arial" w:cs="Arial"/>
        </w:rPr>
        <w:t xml:space="preserve">or its material or nonmaterial terms by either </w:t>
      </w:r>
      <w:r w:rsidR="0030705F" w:rsidRPr="00352C08">
        <w:rPr>
          <w:rFonts w:ascii="Arial" w:hAnsi="Arial" w:cs="Arial"/>
        </w:rPr>
        <w:t>Party</w:t>
      </w:r>
      <w:r w:rsidR="00FF09E3" w:rsidRPr="00352C08">
        <w:rPr>
          <w:rFonts w:ascii="Arial" w:hAnsi="Arial" w:cs="Arial"/>
        </w:rPr>
        <w:t xml:space="preserve"> shall not operate as a waiver by such </w:t>
      </w:r>
      <w:r w:rsidR="0030705F" w:rsidRPr="00352C08">
        <w:rPr>
          <w:rFonts w:ascii="Arial" w:hAnsi="Arial" w:cs="Arial"/>
        </w:rPr>
        <w:t>Party</w:t>
      </w:r>
      <w:r w:rsidR="00FF09E3" w:rsidRPr="00352C08">
        <w:rPr>
          <w:rFonts w:ascii="Arial" w:hAnsi="Arial" w:cs="Arial"/>
        </w:rPr>
        <w:t xml:space="preserve"> of any of its rights or remedies as to any other breach.</w:t>
      </w:r>
    </w:p>
    <w:p w:rsidR="00C3516B" w:rsidRPr="00352C08" w:rsidRDefault="005256A8" w:rsidP="00121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22</w:t>
      </w:r>
      <w:r w:rsidR="00C201FA" w:rsidRPr="00352C08">
        <w:rPr>
          <w:rFonts w:ascii="Arial" w:hAnsi="Arial" w:cs="Arial"/>
          <w:color w:val="000000"/>
        </w:rPr>
        <w:t>.</w:t>
      </w:r>
      <w:r w:rsidR="00C201FA" w:rsidRPr="00352C08">
        <w:rPr>
          <w:rFonts w:ascii="Arial" w:hAnsi="Arial" w:cs="Arial"/>
          <w:color w:val="000000"/>
        </w:rPr>
        <w:tab/>
      </w:r>
      <w:r w:rsidR="00C201FA" w:rsidRPr="00352C08">
        <w:rPr>
          <w:rFonts w:ascii="Arial" w:hAnsi="Arial" w:cs="Arial"/>
          <w:b/>
          <w:color w:val="000000"/>
        </w:rPr>
        <w:t>Amendments and Modification.</w:t>
      </w:r>
      <w:r w:rsidR="00C201FA" w:rsidRPr="00352C08">
        <w:rPr>
          <w:rFonts w:ascii="Arial" w:hAnsi="Arial" w:cs="Arial"/>
          <w:color w:val="000000"/>
        </w:rPr>
        <w:t xml:space="preserve">  </w:t>
      </w:r>
      <w:proofErr w:type="gramStart"/>
      <w:r w:rsidR="00C201FA" w:rsidRPr="00352C08">
        <w:rPr>
          <w:rFonts w:ascii="Arial" w:hAnsi="Arial" w:cs="Arial"/>
          <w:color w:val="000000"/>
        </w:rPr>
        <w:t xml:space="preserve">Unless otherwise expressly authorized by the terms of this Agreement, no modification or amendment to this Agreement </w:t>
      </w:r>
      <w:r w:rsidR="00F8561B" w:rsidRPr="00352C08">
        <w:rPr>
          <w:rFonts w:ascii="Arial" w:hAnsi="Arial" w:cs="Arial"/>
          <w:color w:val="000000"/>
        </w:rPr>
        <w:t>is</w:t>
      </w:r>
      <w:r w:rsidR="00C201FA" w:rsidRPr="00352C08">
        <w:rPr>
          <w:rFonts w:ascii="Arial" w:hAnsi="Arial" w:cs="Arial"/>
          <w:color w:val="000000"/>
        </w:rPr>
        <w:t xml:space="preserve"> binding upon the </w:t>
      </w:r>
      <w:r w:rsidR="00631F5F" w:rsidRPr="00352C08">
        <w:rPr>
          <w:rFonts w:ascii="Arial" w:hAnsi="Arial" w:cs="Arial"/>
          <w:color w:val="000000"/>
        </w:rPr>
        <w:t>P</w:t>
      </w:r>
      <w:r w:rsidR="00C201FA" w:rsidRPr="00352C08">
        <w:rPr>
          <w:rFonts w:ascii="Arial" w:hAnsi="Arial" w:cs="Arial"/>
          <w:color w:val="000000"/>
        </w:rPr>
        <w:t>arties unless it is in writing and signed by the Parties</w:t>
      </w:r>
      <w:r w:rsidR="005E448F" w:rsidRPr="00352C08">
        <w:rPr>
          <w:rFonts w:ascii="Arial" w:hAnsi="Arial" w:cs="Arial"/>
          <w:color w:val="000000"/>
        </w:rPr>
        <w:t>.</w:t>
      </w:r>
      <w:proofErr w:type="gramEnd"/>
    </w:p>
    <w:p w:rsidR="00FF09E3" w:rsidRPr="00352C08" w:rsidRDefault="005256A8" w:rsidP="00FF0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r w:rsidRPr="00352C08">
        <w:rPr>
          <w:rFonts w:ascii="Arial" w:hAnsi="Arial" w:cs="Arial"/>
          <w:color w:val="000000"/>
        </w:rPr>
        <w:t>23</w:t>
      </w:r>
      <w:r w:rsidR="00627CB1" w:rsidRPr="00352C08">
        <w:rPr>
          <w:rFonts w:ascii="Arial" w:hAnsi="Arial" w:cs="Arial"/>
          <w:color w:val="000000"/>
        </w:rPr>
        <w:t>.</w:t>
      </w:r>
      <w:r w:rsidR="00627CB1" w:rsidRPr="00352C08">
        <w:rPr>
          <w:rFonts w:ascii="Arial" w:hAnsi="Arial" w:cs="Arial"/>
          <w:color w:val="000000"/>
        </w:rPr>
        <w:tab/>
      </w:r>
      <w:r w:rsidR="001215AD" w:rsidRPr="00352C08">
        <w:rPr>
          <w:rFonts w:ascii="Arial" w:hAnsi="Arial" w:cs="Arial"/>
          <w:b/>
          <w:color w:val="000000"/>
        </w:rPr>
        <w:t>Entire Agreement</w:t>
      </w:r>
      <w:r w:rsidR="004E6477" w:rsidRPr="00352C08">
        <w:rPr>
          <w:rFonts w:ascii="Arial" w:hAnsi="Arial" w:cs="Arial"/>
          <w:b/>
          <w:color w:val="000000"/>
        </w:rPr>
        <w:t>.</w:t>
      </w:r>
      <w:r w:rsidR="004E6477" w:rsidRPr="00352C08">
        <w:rPr>
          <w:rFonts w:ascii="Arial" w:hAnsi="Arial" w:cs="Arial"/>
          <w:color w:val="000000"/>
        </w:rPr>
        <w:t xml:space="preserve">  </w:t>
      </w:r>
      <w:r w:rsidR="00C3516B" w:rsidRPr="00352C08">
        <w:rPr>
          <w:rFonts w:ascii="Arial" w:hAnsi="Arial" w:cs="Arial"/>
          <w:color w:val="000000"/>
        </w:rPr>
        <w:t>With respect to the subject matter of this Agreement, t</w:t>
      </w:r>
      <w:r w:rsidR="004E6477" w:rsidRPr="00352C08">
        <w:rPr>
          <w:rFonts w:ascii="Arial" w:hAnsi="Arial" w:cs="Arial"/>
          <w:color w:val="000000"/>
        </w:rPr>
        <w:t xml:space="preserve">his Agreement </w:t>
      </w:r>
      <w:r w:rsidR="00C3516B" w:rsidRPr="00352C08">
        <w:rPr>
          <w:rFonts w:ascii="Arial" w:hAnsi="Arial" w:cs="Arial"/>
          <w:color w:val="000000"/>
        </w:rPr>
        <w:t>and its integrated attachments constitute</w:t>
      </w:r>
      <w:r w:rsidR="00107CDB" w:rsidRPr="00352C08">
        <w:rPr>
          <w:rFonts w:ascii="Arial" w:hAnsi="Arial" w:cs="Arial"/>
          <w:color w:val="000000"/>
        </w:rPr>
        <w:t xml:space="preserve"> </w:t>
      </w:r>
      <w:r w:rsidR="004E6477" w:rsidRPr="00352C08">
        <w:rPr>
          <w:rFonts w:ascii="Arial" w:hAnsi="Arial" w:cs="Arial"/>
          <w:color w:val="000000"/>
        </w:rPr>
        <w:t xml:space="preserve">the entire agreement of the </w:t>
      </w:r>
      <w:r w:rsidR="00C201FA" w:rsidRPr="00352C08">
        <w:rPr>
          <w:rFonts w:ascii="Arial" w:hAnsi="Arial" w:cs="Arial"/>
          <w:color w:val="000000"/>
        </w:rPr>
        <w:t>Parties</w:t>
      </w:r>
      <w:r w:rsidR="00C3516B" w:rsidRPr="00352C08">
        <w:rPr>
          <w:rFonts w:ascii="Arial" w:hAnsi="Arial" w:cs="Arial"/>
          <w:color w:val="000000"/>
        </w:rPr>
        <w:t xml:space="preserve">; </w:t>
      </w:r>
      <w:r w:rsidR="004E6477" w:rsidRPr="00352C08">
        <w:rPr>
          <w:rFonts w:ascii="Arial" w:hAnsi="Arial" w:cs="Arial"/>
          <w:color w:val="000000"/>
        </w:rPr>
        <w:t xml:space="preserve">is </w:t>
      </w:r>
      <w:r w:rsidR="00C201FA" w:rsidRPr="00352C08">
        <w:rPr>
          <w:rFonts w:ascii="Arial" w:hAnsi="Arial" w:cs="Arial"/>
          <w:color w:val="000000"/>
        </w:rPr>
        <w:t xml:space="preserve">the </w:t>
      </w:r>
      <w:r w:rsidR="004E6477" w:rsidRPr="00352C08">
        <w:rPr>
          <w:rFonts w:ascii="Arial" w:hAnsi="Arial" w:cs="Arial"/>
          <w:color w:val="000000"/>
        </w:rPr>
        <w:t xml:space="preserve">complete and exclusive statement of the promises, representations, negotiations, </w:t>
      </w:r>
      <w:r w:rsidR="004E6477" w:rsidRPr="00352C08">
        <w:rPr>
          <w:rFonts w:ascii="Arial" w:hAnsi="Arial" w:cs="Arial"/>
          <w:color w:val="000000"/>
        </w:rPr>
        <w:lastRenderedPageBreak/>
        <w:t>discussions, and other agreements that may have been made</w:t>
      </w:r>
      <w:r w:rsidR="00C3516B" w:rsidRPr="00352C08">
        <w:rPr>
          <w:rFonts w:ascii="Arial" w:hAnsi="Arial" w:cs="Arial"/>
          <w:color w:val="000000"/>
        </w:rPr>
        <w:t xml:space="preserve">; and </w:t>
      </w:r>
      <w:r w:rsidR="00107CDB" w:rsidRPr="00352C08">
        <w:rPr>
          <w:rFonts w:ascii="Arial" w:hAnsi="Arial" w:cs="Arial"/>
          <w:color w:val="000000"/>
        </w:rPr>
        <w:t xml:space="preserve">supersedes all prior negotiations, discussions, and representations between the </w:t>
      </w:r>
      <w:r w:rsidR="00C3516B" w:rsidRPr="00352C08">
        <w:rPr>
          <w:rFonts w:ascii="Arial" w:hAnsi="Arial" w:cs="Arial"/>
          <w:color w:val="000000"/>
        </w:rPr>
        <w:t>P</w:t>
      </w:r>
      <w:r w:rsidR="00107CDB" w:rsidRPr="00352C08">
        <w:rPr>
          <w:rFonts w:ascii="Arial" w:hAnsi="Arial" w:cs="Arial"/>
          <w:color w:val="000000"/>
        </w:rPr>
        <w:t>arties.</w:t>
      </w:r>
    </w:p>
    <w:p w:rsidR="00F5254E" w:rsidRPr="00352C08" w:rsidRDefault="00F5254E" w:rsidP="00FF09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Arial" w:hAnsi="Arial" w:cs="Arial"/>
          <w:color w:val="000000"/>
        </w:rPr>
      </w:pPr>
    </w:p>
    <w:p w:rsidR="0075502C" w:rsidRPr="00352C08" w:rsidRDefault="00F5254E"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72"/>
        <w:rPr>
          <w:rFonts w:ascii="Arial" w:hAnsi="Arial" w:cs="Arial"/>
          <w:color w:val="000000"/>
        </w:rPr>
      </w:pPr>
      <w:r w:rsidRPr="00352C08">
        <w:rPr>
          <w:rFonts w:ascii="Arial" w:hAnsi="Arial" w:cs="Arial"/>
          <w:color w:val="000000"/>
        </w:rPr>
        <w:br w:type="page"/>
      </w:r>
      <w:r w:rsidR="00C3516B" w:rsidRPr="00352C08">
        <w:rPr>
          <w:rFonts w:ascii="Arial" w:hAnsi="Arial" w:cs="Arial"/>
          <w:color w:val="000000"/>
        </w:rPr>
        <w:lastRenderedPageBreak/>
        <w:tab/>
      </w:r>
      <w:r w:rsidR="0075502C" w:rsidRPr="00352C08">
        <w:rPr>
          <w:rFonts w:ascii="Arial" w:hAnsi="Arial" w:cs="Arial"/>
          <w:color w:val="000000"/>
        </w:rPr>
        <w:t xml:space="preserve">IN WITNESS WHEREOF, the </w:t>
      </w:r>
      <w:r w:rsidR="0030705F" w:rsidRPr="00352C08">
        <w:rPr>
          <w:rFonts w:ascii="Arial" w:hAnsi="Arial" w:cs="Arial"/>
          <w:color w:val="000000"/>
        </w:rPr>
        <w:t>Parties</w:t>
      </w:r>
      <w:r w:rsidR="0075502C" w:rsidRPr="00352C08">
        <w:rPr>
          <w:rFonts w:ascii="Arial" w:hAnsi="Arial" w:cs="Arial"/>
          <w:color w:val="000000"/>
        </w:rPr>
        <w:t xml:space="preserve"> hereto have caused this Agreement to </w:t>
      </w:r>
      <w:proofErr w:type="gramStart"/>
      <w:r w:rsidR="0075502C" w:rsidRPr="00352C08">
        <w:rPr>
          <w:rFonts w:ascii="Arial" w:hAnsi="Arial" w:cs="Arial"/>
          <w:color w:val="000000"/>
        </w:rPr>
        <w:t>be signed</w:t>
      </w:r>
      <w:proofErr w:type="gramEnd"/>
      <w:r w:rsidR="0075502C" w:rsidRPr="00352C08">
        <w:rPr>
          <w:rFonts w:ascii="Arial" w:hAnsi="Arial" w:cs="Arial"/>
          <w:color w:val="000000"/>
        </w:rPr>
        <w:t xml:space="preserve"> and intend to be legally bound thereby. </w:t>
      </w:r>
    </w:p>
    <w:p w:rsidR="00C6520E" w:rsidRPr="00352C08" w:rsidRDefault="00C3516B"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b/>
          <w:bCs/>
          <w:color w:val="000000"/>
          <w:u w:val="single"/>
        </w:rPr>
        <w:t>CARSON CITY</w:t>
      </w:r>
      <w:r w:rsidR="00C6520E" w:rsidRPr="00352C08">
        <w:rPr>
          <w:color w:val="000000"/>
        </w:rPr>
        <w:tab/>
      </w:r>
      <w:r w:rsidR="00C6520E" w:rsidRPr="00352C08">
        <w:rPr>
          <w:color w:val="000000"/>
        </w:rPr>
        <w:tab/>
      </w:r>
      <w:r w:rsidR="00C6520E" w:rsidRPr="00352C08">
        <w:rPr>
          <w:color w:val="000000"/>
        </w:rPr>
        <w:tab/>
      </w:r>
      <w:r w:rsidR="00C6520E" w:rsidRPr="00352C08">
        <w:rPr>
          <w:color w:val="000000"/>
        </w:rPr>
        <w:tab/>
      </w:r>
      <w:r w:rsidR="00C6520E" w:rsidRPr="00352C08">
        <w:rPr>
          <w:color w:val="000000"/>
        </w:rPr>
        <w:tab/>
      </w:r>
      <w:r w:rsidR="00C6520E" w:rsidRPr="00352C08">
        <w:rPr>
          <w:b/>
          <w:color w:val="000000"/>
          <w:u w:val="single"/>
        </w:rPr>
        <w:t>CITY’S LEGAL COUNSEL</w:t>
      </w:r>
    </w:p>
    <w:p w:rsidR="00C6520E" w:rsidRPr="00352C08" w:rsidRDefault="00DB34D0"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b/>
          <w:color w:val="000000"/>
        </w:rPr>
      </w:pPr>
      <w:r w:rsidRPr="00352C08">
        <w:rPr>
          <w:b/>
          <w:color w:val="000000"/>
        </w:rPr>
        <w:t>PUBLIC WORKS DIVISION</w:t>
      </w:r>
      <w:r w:rsidRPr="00352C08">
        <w:rPr>
          <w:b/>
          <w:color w:val="000000"/>
        </w:rPr>
        <w:tab/>
      </w:r>
      <w:r w:rsidRPr="00352C08">
        <w:rPr>
          <w:b/>
          <w:color w:val="000000"/>
        </w:rPr>
        <w:tab/>
      </w:r>
      <w:r w:rsidRPr="00352C08">
        <w:rPr>
          <w:b/>
          <w:color w:val="000000"/>
        </w:rPr>
        <w:tab/>
        <w:t>CARSON CITY DISTRICT ATTORNEY</w:t>
      </w:r>
    </w:p>
    <w:p w:rsidR="00C6520E" w:rsidRPr="00352C08" w:rsidRDefault="00D76BE7"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b/>
          <w:color w:val="000000"/>
        </w:rPr>
      </w:pPr>
      <w:r w:rsidRPr="00352C08">
        <w:rPr>
          <w:bCs/>
          <w:color w:val="000000"/>
        </w:rPr>
        <w:tab/>
      </w:r>
      <w:r w:rsidR="00C6520E" w:rsidRPr="00352C08">
        <w:rPr>
          <w:bCs/>
          <w:color w:val="000000"/>
        </w:rPr>
        <w:tab/>
      </w:r>
      <w:r w:rsidR="00C6520E" w:rsidRPr="00352C08">
        <w:rPr>
          <w:bCs/>
          <w:color w:val="000000"/>
        </w:rPr>
        <w:tab/>
      </w:r>
      <w:r w:rsidR="00C6520E" w:rsidRPr="00352C08">
        <w:rPr>
          <w:bCs/>
          <w:color w:val="000000"/>
        </w:rPr>
        <w:tab/>
      </w:r>
      <w:r w:rsidR="00C6520E" w:rsidRPr="00352C08">
        <w:rPr>
          <w:bCs/>
          <w:color w:val="000000"/>
        </w:rPr>
        <w:tab/>
      </w:r>
      <w:r w:rsidR="00C6520E" w:rsidRPr="00352C08">
        <w:rPr>
          <w:bCs/>
          <w:color w:val="000000"/>
        </w:rPr>
        <w:tab/>
      </w:r>
      <w:r w:rsidR="00C6520E" w:rsidRPr="00352C08">
        <w:rPr>
          <w:bCs/>
          <w:color w:val="000000"/>
        </w:rPr>
        <w:tab/>
      </w:r>
      <w:r w:rsidR="00C6520E" w:rsidRPr="00352C08">
        <w:rPr>
          <w:b/>
          <w:color w:val="000000"/>
        </w:rPr>
        <w:t>APPROVED AS TO FORM</w:t>
      </w:r>
      <w:r w:rsidRPr="00352C08">
        <w:rPr>
          <w:b/>
          <w:color w:val="000000"/>
        </w:rPr>
        <w:t>:</w:t>
      </w:r>
    </w:p>
    <w:p w:rsidR="00DB34D0" w:rsidRPr="00352C08" w:rsidRDefault="00DB34D0"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DB34D0" w:rsidRPr="00352C08" w:rsidRDefault="00DB34D0"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C6520E" w:rsidRPr="00352C08" w:rsidRDefault="00C6520E"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By</w:t>
      </w:r>
      <w:proofErr w:type="gramStart"/>
      <w:r w:rsidRPr="00352C08">
        <w:rPr>
          <w:color w:val="000000"/>
        </w:rPr>
        <w:t>:_</w:t>
      </w:r>
      <w:proofErr w:type="gramEnd"/>
      <w:r w:rsidRPr="00352C08">
        <w:rPr>
          <w:color w:val="000000"/>
        </w:rPr>
        <w:t>_______________________________</w:t>
      </w:r>
      <w:r w:rsidRPr="00352C08">
        <w:rPr>
          <w:color w:val="000000"/>
        </w:rPr>
        <w:tab/>
      </w:r>
      <w:r w:rsidRPr="00352C08">
        <w:rPr>
          <w:color w:val="000000"/>
        </w:rPr>
        <w:tab/>
        <w:t>By:________________________________</w:t>
      </w:r>
    </w:p>
    <w:p w:rsidR="00C6520E" w:rsidRPr="00352C08" w:rsidRDefault="00C6520E"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ab/>
      </w:r>
      <w:r w:rsidR="00DB34D0" w:rsidRPr="00352C08">
        <w:rPr>
          <w:color w:val="000000"/>
        </w:rPr>
        <w:t>Darren Schulz</w:t>
      </w:r>
      <w:r w:rsidR="00DB34D0" w:rsidRPr="00352C08">
        <w:rPr>
          <w:color w:val="000000"/>
        </w:rPr>
        <w:tab/>
      </w:r>
      <w:r w:rsidR="00DB34D0" w:rsidRPr="00352C08">
        <w:rPr>
          <w:color w:val="000000"/>
        </w:rPr>
        <w:tab/>
      </w:r>
      <w:r w:rsidRPr="00352C08">
        <w:rPr>
          <w:color w:val="000000"/>
        </w:rPr>
        <w:t xml:space="preserve"> </w:t>
      </w:r>
      <w:r w:rsidRPr="00352C08">
        <w:rPr>
          <w:color w:val="000000"/>
        </w:rPr>
        <w:tab/>
      </w:r>
      <w:r w:rsidRPr="00352C08">
        <w:rPr>
          <w:color w:val="000000"/>
        </w:rPr>
        <w:tab/>
      </w:r>
      <w:r w:rsidRPr="00352C08">
        <w:rPr>
          <w:color w:val="000000"/>
        </w:rPr>
        <w:tab/>
      </w:r>
      <w:r w:rsidRPr="00352C08">
        <w:rPr>
          <w:color w:val="000000"/>
        </w:rPr>
        <w:tab/>
        <w:t>Deputy District Attorney</w:t>
      </w:r>
    </w:p>
    <w:p w:rsidR="00C6520E" w:rsidRPr="00352C08" w:rsidRDefault="00DB34D0"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ab/>
        <w:t>Director, Public Works</w:t>
      </w:r>
    </w:p>
    <w:p w:rsidR="00DB34D0" w:rsidRPr="00352C08" w:rsidRDefault="00DB34D0"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DB34D0" w:rsidRPr="00352C08" w:rsidRDefault="00DB34D0"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C6520E" w:rsidRPr="00352C08" w:rsidRDefault="00C6520E"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Dated</w:t>
      </w:r>
      <w:r w:rsidR="003663CB" w:rsidRPr="00352C08">
        <w:rPr>
          <w:color w:val="000000"/>
        </w:rPr>
        <w:t>:</w:t>
      </w:r>
      <w:r w:rsidRPr="00352C08">
        <w:rPr>
          <w:color w:val="000000"/>
        </w:rPr>
        <w:t xml:space="preserve"> _____________________________</w:t>
      </w:r>
      <w:r w:rsidRPr="00352C08">
        <w:rPr>
          <w:color w:val="000000"/>
        </w:rPr>
        <w:tab/>
      </w:r>
      <w:r w:rsidRPr="00352C08">
        <w:rPr>
          <w:color w:val="000000"/>
        </w:rPr>
        <w:tab/>
      </w:r>
      <w:proofErr w:type="gramStart"/>
      <w:r w:rsidRPr="00352C08">
        <w:rPr>
          <w:color w:val="000000"/>
        </w:rPr>
        <w:t>Dated</w:t>
      </w:r>
      <w:r w:rsidR="003663CB" w:rsidRPr="00352C08">
        <w:rPr>
          <w:color w:val="000000"/>
        </w:rPr>
        <w:t>:</w:t>
      </w:r>
      <w:proofErr w:type="gramEnd"/>
      <w:r w:rsidRPr="00352C08">
        <w:rPr>
          <w:color w:val="000000"/>
        </w:rPr>
        <w:t xml:space="preserve"> _____________________________</w:t>
      </w:r>
    </w:p>
    <w:p w:rsidR="00C6520E" w:rsidRPr="00352C08" w:rsidRDefault="00C6520E" w:rsidP="00C65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DB34D0" w:rsidRPr="00352C08" w:rsidRDefault="00DB34D0" w:rsidP="00DB34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C3516B" w:rsidRPr="00352C08" w:rsidRDefault="00C3516B"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ATTEST:</w:t>
      </w:r>
    </w:p>
    <w:p w:rsidR="00C3516B" w:rsidRPr="00352C08" w:rsidRDefault="00C3516B"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C3516B" w:rsidRPr="00352C08" w:rsidRDefault="00C3516B"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C3516B" w:rsidRPr="00352C08" w:rsidRDefault="00D96EC6"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 xml:space="preserve">By: </w:t>
      </w:r>
      <w:r w:rsidR="00C3516B" w:rsidRPr="00352C08">
        <w:rPr>
          <w:color w:val="000000"/>
        </w:rPr>
        <w:t>____________________________</w:t>
      </w:r>
    </w:p>
    <w:p w:rsidR="00C3516B" w:rsidRPr="00352C08" w:rsidRDefault="00D96EC6"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ab/>
      </w:r>
      <w:r w:rsidR="00C3516B" w:rsidRPr="00352C08">
        <w:rPr>
          <w:color w:val="000000"/>
        </w:rPr>
        <w:t xml:space="preserve">Aubrey </w:t>
      </w:r>
      <w:proofErr w:type="spellStart"/>
      <w:r w:rsidR="00C3516B" w:rsidRPr="00352C08">
        <w:rPr>
          <w:color w:val="000000"/>
        </w:rPr>
        <w:t>Rowlatt</w:t>
      </w:r>
      <w:proofErr w:type="spellEnd"/>
    </w:p>
    <w:p w:rsidR="00C3516B" w:rsidRPr="00352C08" w:rsidRDefault="00D96EC6"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ab/>
      </w:r>
      <w:r w:rsidR="00C3516B" w:rsidRPr="00352C08">
        <w:rPr>
          <w:color w:val="000000"/>
        </w:rPr>
        <w:t>Carson City Clerk</w:t>
      </w:r>
    </w:p>
    <w:p w:rsidR="00C3516B" w:rsidRPr="00352C08" w:rsidRDefault="00C3516B"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D96EC6" w:rsidRPr="00352C08" w:rsidRDefault="00D96EC6" w:rsidP="00C351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21113B" w:rsidRPr="00352C08" w:rsidRDefault="00352C08" w:rsidP="00352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b/>
          <w:bCs/>
          <w:color w:val="000000"/>
          <w:u w:val="single"/>
        </w:rPr>
        <w:t>FISH</w:t>
      </w:r>
      <w:r w:rsidR="0075502C" w:rsidRPr="00352C08">
        <w:rPr>
          <w:color w:val="000000"/>
        </w:rPr>
        <w:tab/>
      </w:r>
      <w:r w:rsidRPr="00352C08">
        <w:rPr>
          <w:color w:val="000000"/>
        </w:rPr>
        <w:tab/>
      </w:r>
      <w:r w:rsidRPr="00352C08">
        <w:rPr>
          <w:color w:val="000000"/>
        </w:rPr>
        <w:tab/>
      </w:r>
      <w:r w:rsidRPr="00352C08">
        <w:rPr>
          <w:color w:val="000000"/>
        </w:rPr>
        <w:tab/>
      </w:r>
      <w:r w:rsidR="0075502C" w:rsidRPr="00352C08">
        <w:rPr>
          <w:color w:val="000000"/>
        </w:rPr>
        <w:tab/>
      </w:r>
      <w:r w:rsidR="0075502C" w:rsidRPr="00352C08">
        <w:rPr>
          <w:color w:val="000000"/>
        </w:rPr>
        <w:tab/>
      </w:r>
    </w:p>
    <w:p w:rsidR="0021113B" w:rsidRPr="00352C08" w:rsidRDefault="0021113B" w:rsidP="0075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firstLine="5760"/>
        <w:rPr>
          <w:color w:val="000000"/>
        </w:rPr>
      </w:pPr>
    </w:p>
    <w:p w:rsidR="00DB34D0" w:rsidRPr="00352C08" w:rsidRDefault="00DB34D0" w:rsidP="0075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ind w:firstLine="5760"/>
        <w:rPr>
          <w:color w:val="000000"/>
        </w:rPr>
      </w:pPr>
    </w:p>
    <w:p w:rsidR="0075502C" w:rsidRPr="00352C08" w:rsidRDefault="003663CB" w:rsidP="00211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By</w:t>
      </w:r>
      <w:proofErr w:type="gramStart"/>
      <w:r w:rsidRPr="00352C08">
        <w:rPr>
          <w:color w:val="000000"/>
        </w:rPr>
        <w:t>:_</w:t>
      </w:r>
      <w:proofErr w:type="gramEnd"/>
      <w:r w:rsidRPr="00352C08">
        <w:rPr>
          <w:color w:val="000000"/>
        </w:rPr>
        <w:t>_______________________________</w:t>
      </w:r>
      <w:r w:rsidR="0021113B" w:rsidRPr="00352C08">
        <w:rPr>
          <w:color w:val="000000"/>
        </w:rPr>
        <w:tab/>
      </w:r>
    </w:p>
    <w:p w:rsidR="0021113B" w:rsidRPr="00352C08" w:rsidRDefault="00D96EC6" w:rsidP="00352C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ab/>
      </w:r>
      <w:r w:rsidR="00352C08" w:rsidRPr="00352C08">
        <w:rPr>
          <w:color w:val="000000"/>
        </w:rPr>
        <w:t xml:space="preserve">Jim </w:t>
      </w:r>
      <w:proofErr w:type="spellStart"/>
      <w:r w:rsidR="00352C08" w:rsidRPr="00352C08">
        <w:rPr>
          <w:color w:val="000000"/>
        </w:rPr>
        <w:t>Peckham</w:t>
      </w:r>
      <w:proofErr w:type="spellEnd"/>
      <w:r w:rsidR="00352C08" w:rsidRPr="00352C08">
        <w:rPr>
          <w:color w:val="000000"/>
        </w:rPr>
        <w:t>, Executive Director</w:t>
      </w:r>
      <w:r w:rsidR="0021113B" w:rsidRPr="00352C08">
        <w:rPr>
          <w:color w:val="000000"/>
        </w:rPr>
        <w:tab/>
      </w:r>
    </w:p>
    <w:p w:rsidR="00352C08" w:rsidRPr="00352C08" w:rsidRDefault="00352C08" w:rsidP="00352C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DB34D0" w:rsidRPr="00352C08" w:rsidRDefault="00DB34D0" w:rsidP="00366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3663CB" w:rsidRPr="00C6520E" w:rsidRDefault="003663CB" w:rsidP="003663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r w:rsidRPr="00352C08">
        <w:rPr>
          <w:color w:val="000000"/>
        </w:rPr>
        <w:t>Dated: _____________________________</w:t>
      </w:r>
      <w:r w:rsidRPr="00C6520E">
        <w:rPr>
          <w:color w:val="000000"/>
        </w:rPr>
        <w:tab/>
      </w:r>
    </w:p>
    <w:p w:rsidR="003663CB" w:rsidRDefault="003663CB" w:rsidP="00755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p w:rsidR="00A630DC" w:rsidRDefault="00A630DC" w:rsidP="00D76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color w:val="000000"/>
        </w:rPr>
      </w:pPr>
    </w:p>
    <w:sectPr w:rsidR="00A630DC" w:rsidSect="00C154FE">
      <w:footerReference w:type="default" r:id="rId8"/>
      <w:pgSz w:w="12240" w:h="15840"/>
      <w:pgMar w:top="117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30E" w:rsidRDefault="00E0730E">
      <w:r>
        <w:separator/>
      </w:r>
    </w:p>
  </w:endnote>
  <w:endnote w:type="continuationSeparator" w:id="0">
    <w:p w:rsidR="00E0730E" w:rsidRDefault="00E0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743358"/>
      <w:docPartObj>
        <w:docPartGallery w:val="Page Numbers (Bottom of Page)"/>
        <w:docPartUnique/>
      </w:docPartObj>
    </w:sdtPr>
    <w:sdtEndPr>
      <w:rPr>
        <w:noProof/>
      </w:rPr>
    </w:sdtEndPr>
    <w:sdtContent>
      <w:p w:rsidR="00975152" w:rsidRDefault="00975152">
        <w:pPr>
          <w:pStyle w:val="Footer"/>
          <w:jc w:val="center"/>
        </w:pPr>
        <w:r>
          <w:fldChar w:fldCharType="begin"/>
        </w:r>
        <w:r>
          <w:instrText xml:space="preserve"> PAGE   \* MERGEFORMAT </w:instrText>
        </w:r>
        <w:r>
          <w:fldChar w:fldCharType="separate"/>
        </w:r>
        <w:r w:rsidR="00FF1213">
          <w:rPr>
            <w:noProof/>
          </w:rPr>
          <w:t>1</w:t>
        </w:r>
        <w:r>
          <w:rPr>
            <w:noProof/>
          </w:rPr>
          <w:fldChar w:fldCharType="end"/>
        </w:r>
      </w:p>
    </w:sdtContent>
  </w:sdt>
  <w:p w:rsidR="00F5254E" w:rsidRDefault="00F5254E">
    <w:pPr>
      <w:pStyle w:val="Footer"/>
      <w:tabs>
        <w:tab w:val="left" w:pos="0"/>
        <w:tab w:val="center" w:pos="4320"/>
        <w:tab w:val="right" w:pos="8640"/>
        <w:tab w:val="left" w:pos="9360"/>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30E" w:rsidRDefault="00E0730E">
      <w:r>
        <w:separator/>
      </w:r>
    </w:p>
  </w:footnote>
  <w:footnote w:type="continuationSeparator" w:id="0">
    <w:p w:rsidR="00E0730E" w:rsidRDefault="00E07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9A5671"/>
    <w:multiLevelType w:val="hybridMultilevel"/>
    <w:tmpl w:val="45DC903E"/>
    <w:lvl w:ilvl="0" w:tplc="3738C594">
      <w:start w:val="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78056B"/>
    <w:multiLevelType w:val="hybridMultilevel"/>
    <w:tmpl w:val="22B86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B017117"/>
    <w:multiLevelType w:val="hybridMultilevel"/>
    <w:tmpl w:val="3FD05A12"/>
    <w:lvl w:ilvl="0" w:tplc="4954922E">
      <w:start w:val="1"/>
      <w:numFmt w:val="decimal"/>
      <w:lvlText w:val="%1."/>
      <w:lvlJc w:val="left"/>
      <w:pPr>
        <w:tabs>
          <w:tab w:val="num" w:pos="1080"/>
        </w:tabs>
        <w:ind w:left="1080" w:hanging="720"/>
      </w:pPr>
      <w:rPr>
        <w:rFonts w:hint="default"/>
      </w:rPr>
    </w:lvl>
    <w:lvl w:ilvl="1" w:tplc="10D64662">
      <w:start w:val="1"/>
      <w:numFmt w:val="lowerLetter"/>
      <w:lvlText w:val="(%2)"/>
      <w:lvlJc w:val="left"/>
      <w:pPr>
        <w:tabs>
          <w:tab w:val="num" w:pos="1440"/>
        </w:tabs>
        <w:ind w:left="1440" w:hanging="360"/>
      </w:pPr>
      <w:rPr>
        <w:rFonts w:hint="default"/>
      </w:rPr>
    </w:lvl>
    <w:lvl w:ilvl="2" w:tplc="67244EA0">
      <w:start w:val="1"/>
      <w:numFmt w:val="decimal"/>
      <w:lvlText w:val="%3.)"/>
      <w:lvlJc w:val="left"/>
      <w:pPr>
        <w:tabs>
          <w:tab w:val="num" w:pos="2340"/>
        </w:tabs>
        <w:ind w:left="2340" w:hanging="360"/>
      </w:pPr>
      <w:rPr>
        <w:rFonts w:hint="default"/>
      </w:rPr>
    </w:lvl>
    <w:lvl w:ilvl="3" w:tplc="C2C6A4B8">
      <w:start w:val="1"/>
      <w:numFmt w:val="upperLetter"/>
      <w:lvlText w:val="%4."/>
      <w:lvlJc w:val="left"/>
      <w:pPr>
        <w:tabs>
          <w:tab w:val="num" w:pos="2904"/>
        </w:tabs>
        <w:ind w:left="2904" w:hanging="384"/>
      </w:pPr>
      <w:rPr>
        <w:rFonts w:ascii="Times New Roman" w:eastAsia="Times New Roman" w:hAnsi="Times New Roman" w:cs="Times New Roman"/>
      </w:rPr>
    </w:lvl>
    <w:lvl w:ilvl="4" w:tplc="02BC2DD0">
      <w:start w:val="2"/>
      <w:numFmt w:val="decimal"/>
      <w:lvlText w:val="%5"/>
      <w:lvlJc w:val="left"/>
      <w:pPr>
        <w:tabs>
          <w:tab w:val="num" w:pos="3600"/>
        </w:tabs>
        <w:ind w:left="3600" w:hanging="360"/>
      </w:pPr>
      <w:rPr>
        <w:rFonts w:hint="default"/>
        <w:u w:val="single"/>
      </w:rPr>
    </w:lvl>
    <w:lvl w:ilvl="5" w:tplc="3B9EAEFC">
      <w:start w:val="1"/>
      <w:numFmt w:val="upperLetter"/>
      <w:lvlText w:val="%6)"/>
      <w:lvlJc w:val="left"/>
      <w:pPr>
        <w:tabs>
          <w:tab w:val="num" w:pos="4548"/>
        </w:tabs>
        <w:ind w:left="4548" w:hanging="408"/>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C1A45"/>
    <w:multiLevelType w:val="hybridMultilevel"/>
    <w:tmpl w:val="E2080C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3E77FE1"/>
    <w:multiLevelType w:val="hybridMultilevel"/>
    <w:tmpl w:val="513861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4B4338"/>
    <w:multiLevelType w:val="hybridMultilevel"/>
    <w:tmpl w:val="15B63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6116085"/>
    <w:multiLevelType w:val="hybridMultilevel"/>
    <w:tmpl w:val="2DAED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63555FE"/>
    <w:multiLevelType w:val="hybridMultilevel"/>
    <w:tmpl w:val="5E72BB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70E17AF"/>
    <w:multiLevelType w:val="hybridMultilevel"/>
    <w:tmpl w:val="015EC9E4"/>
    <w:lvl w:ilvl="0" w:tplc="4A286986">
      <w:start w:val="1"/>
      <w:numFmt w:val="lowerLetter"/>
      <w:lvlText w:val="%1)"/>
      <w:lvlJc w:val="left"/>
      <w:pPr>
        <w:tabs>
          <w:tab w:val="num" w:pos="720"/>
        </w:tabs>
        <w:ind w:left="0" w:firstLine="1080"/>
      </w:pPr>
      <w:rPr>
        <w:rFonts w:hint="default"/>
      </w:rPr>
    </w:lvl>
    <w:lvl w:ilvl="1" w:tplc="B476BA60">
      <w:start w:val="6"/>
      <w:numFmt w:val="decimal"/>
      <w:lvlText w:val="%2."/>
      <w:lvlJc w:val="left"/>
      <w:pPr>
        <w:tabs>
          <w:tab w:val="num" w:pos="720"/>
        </w:tabs>
        <w:ind w:left="0" w:firstLine="720"/>
      </w:pPr>
      <w:rPr>
        <w:rFonts w:hint="default"/>
      </w:rPr>
    </w:lvl>
    <w:lvl w:ilvl="2" w:tplc="7A2C6DFC">
      <w:start w:val="1"/>
      <w:numFmt w:val="lowerLetter"/>
      <w:lvlText w:val="%3)"/>
      <w:lvlJc w:val="left"/>
      <w:pPr>
        <w:tabs>
          <w:tab w:val="num" w:pos="840"/>
        </w:tabs>
        <w:ind w:left="120" w:firstLine="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 w:numId="3">
    <w:abstractNumId w:val="9"/>
  </w:num>
  <w:num w:numId="4">
    <w:abstractNumId w:val="3"/>
  </w:num>
  <w:num w:numId="5">
    <w:abstractNumId w:val="5"/>
  </w:num>
  <w:num w:numId="6">
    <w:abstractNumId w:val="8"/>
  </w:num>
  <w:num w:numId="7">
    <w:abstractNumId w:val="7"/>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77"/>
    <w:rsid w:val="00001AC9"/>
    <w:rsid w:val="00005A6D"/>
    <w:rsid w:val="00013C1E"/>
    <w:rsid w:val="00017666"/>
    <w:rsid w:val="000208E6"/>
    <w:rsid w:val="0002094F"/>
    <w:rsid w:val="000217AB"/>
    <w:rsid w:val="000331DF"/>
    <w:rsid w:val="00034ABD"/>
    <w:rsid w:val="0003539E"/>
    <w:rsid w:val="00042BEB"/>
    <w:rsid w:val="00043564"/>
    <w:rsid w:val="00045493"/>
    <w:rsid w:val="000479FB"/>
    <w:rsid w:val="0005367F"/>
    <w:rsid w:val="0005700D"/>
    <w:rsid w:val="00057ED5"/>
    <w:rsid w:val="00061F8E"/>
    <w:rsid w:val="000729E7"/>
    <w:rsid w:val="0007316F"/>
    <w:rsid w:val="000744A4"/>
    <w:rsid w:val="00075857"/>
    <w:rsid w:val="00081939"/>
    <w:rsid w:val="00084258"/>
    <w:rsid w:val="00085889"/>
    <w:rsid w:val="00087642"/>
    <w:rsid w:val="000907AA"/>
    <w:rsid w:val="000939DA"/>
    <w:rsid w:val="00093AFF"/>
    <w:rsid w:val="000973CE"/>
    <w:rsid w:val="000C5095"/>
    <w:rsid w:val="000D59EB"/>
    <w:rsid w:val="000D5DF5"/>
    <w:rsid w:val="000E012B"/>
    <w:rsid w:val="000E1271"/>
    <w:rsid w:val="000E3713"/>
    <w:rsid w:val="000E5B7D"/>
    <w:rsid w:val="000E7EE3"/>
    <w:rsid w:val="00107CDB"/>
    <w:rsid w:val="00110524"/>
    <w:rsid w:val="00110C04"/>
    <w:rsid w:val="001168D4"/>
    <w:rsid w:val="001215AD"/>
    <w:rsid w:val="00122D86"/>
    <w:rsid w:val="001302BF"/>
    <w:rsid w:val="00132D06"/>
    <w:rsid w:val="00134631"/>
    <w:rsid w:val="0014657E"/>
    <w:rsid w:val="0016531D"/>
    <w:rsid w:val="00171663"/>
    <w:rsid w:val="00173A41"/>
    <w:rsid w:val="001743BB"/>
    <w:rsid w:val="00180D1B"/>
    <w:rsid w:val="00181C1E"/>
    <w:rsid w:val="00182237"/>
    <w:rsid w:val="00182B5A"/>
    <w:rsid w:val="00185CAF"/>
    <w:rsid w:val="00192C9C"/>
    <w:rsid w:val="00195E17"/>
    <w:rsid w:val="001A5BC8"/>
    <w:rsid w:val="001B2019"/>
    <w:rsid w:val="001B4736"/>
    <w:rsid w:val="001C2A3B"/>
    <w:rsid w:val="001F4289"/>
    <w:rsid w:val="0021113B"/>
    <w:rsid w:val="002116F5"/>
    <w:rsid w:val="0022125C"/>
    <w:rsid w:val="00226F48"/>
    <w:rsid w:val="00245E11"/>
    <w:rsid w:val="00261E52"/>
    <w:rsid w:val="002626E9"/>
    <w:rsid w:val="00276DE2"/>
    <w:rsid w:val="00280220"/>
    <w:rsid w:val="00281AFB"/>
    <w:rsid w:val="002937E9"/>
    <w:rsid w:val="00294392"/>
    <w:rsid w:val="002A0323"/>
    <w:rsid w:val="002A366D"/>
    <w:rsid w:val="002C0769"/>
    <w:rsid w:val="002C2C81"/>
    <w:rsid w:val="002D068E"/>
    <w:rsid w:val="002D342B"/>
    <w:rsid w:val="002D693E"/>
    <w:rsid w:val="002E5ED9"/>
    <w:rsid w:val="002E76A7"/>
    <w:rsid w:val="002F1911"/>
    <w:rsid w:val="002F44A0"/>
    <w:rsid w:val="003019CA"/>
    <w:rsid w:val="00302044"/>
    <w:rsid w:val="003024DB"/>
    <w:rsid w:val="003025E3"/>
    <w:rsid w:val="00306F10"/>
    <w:rsid w:val="0030705F"/>
    <w:rsid w:val="00332672"/>
    <w:rsid w:val="0034051D"/>
    <w:rsid w:val="00343691"/>
    <w:rsid w:val="00346BFC"/>
    <w:rsid w:val="00352C08"/>
    <w:rsid w:val="003565DD"/>
    <w:rsid w:val="0036145D"/>
    <w:rsid w:val="00361C8D"/>
    <w:rsid w:val="003663CB"/>
    <w:rsid w:val="003703DC"/>
    <w:rsid w:val="00385274"/>
    <w:rsid w:val="003864D1"/>
    <w:rsid w:val="003A411E"/>
    <w:rsid w:val="003A7B80"/>
    <w:rsid w:val="003B18C8"/>
    <w:rsid w:val="003C176D"/>
    <w:rsid w:val="003C24AF"/>
    <w:rsid w:val="003C4280"/>
    <w:rsid w:val="003D43FC"/>
    <w:rsid w:val="003D5F4A"/>
    <w:rsid w:val="003D7A59"/>
    <w:rsid w:val="003E20FB"/>
    <w:rsid w:val="003E4672"/>
    <w:rsid w:val="003E5AF3"/>
    <w:rsid w:val="003F34BD"/>
    <w:rsid w:val="00403C69"/>
    <w:rsid w:val="0041545A"/>
    <w:rsid w:val="004163C7"/>
    <w:rsid w:val="00416555"/>
    <w:rsid w:val="00430FDC"/>
    <w:rsid w:val="00431F8B"/>
    <w:rsid w:val="00436324"/>
    <w:rsid w:val="00453746"/>
    <w:rsid w:val="00456478"/>
    <w:rsid w:val="00465228"/>
    <w:rsid w:val="004666D1"/>
    <w:rsid w:val="00466926"/>
    <w:rsid w:val="0047142E"/>
    <w:rsid w:val="0048245C"/>
    <w:rsid w:val="0048562C"/>
    <w:rsid w:val="004A4F48"/>
    <w:rsid w:val="004A7692"/>
    <w:rsid w:val="004B0021"/>
    <w:rsid w:val="004B3DA0"/>
    <w:rsid w:val="004B47DD"/>
    <w:rsid w:val="004B69E9"/>
    <w:rsid w:val="004C4675"/>
    <w:rsid w:val="004D1BB3"/>
    <w:rsid w:val="004D34C9"/>
    <w:rsid w:val="004D3D4B"/>
    <w:rsid w:val="004D64A9"/>
    <w:rsid w:val="004E5D3D"/>
    <w:rsid w:val="004E6110"/>
    <w:rsid w:val="004E6477"/>
    <w:rsid w:val="00515515"/>
    <w:rsid w:val="0051644C"/>
    <w:rsid w:val="005226DD"/>
    <w:rsid w:val="005256A8"/>
    <w:rsid w:val="005260A6"/>
    <w:rsid w:val="0052752E"/>
    <w:rsid w:val="00530421"/>
    <w:rsid w:val="005353EB"/>
    <w:rsid w:val="0054079D"/>
    <w:rsid w:val="0054378C"/>
    <w:rsid w:val="0054794E"/>
    <w:rsid w:val="00564D16"/>
    <w:rsid w:val="00584061"/>
    <w:rsid w:val="005862B6"/>
    <w:rsid w:val="00590050"/>
    <w:rsid w:val="005912BC"/>
    <w:rsid w:val="00596DAC"/>
    <w:rsid w:val="005A3341"/>
    <w:rsid w:val="005A3B4E"/>
    <w:rsid w:val="005A7009"/>
    <w:rsid w:val="005A7256"/>
    <w:rsid w:val="005B11E7"/>
    <w:rsid w:val="005B3399"/>
    <w:rsid w:val="005B57BA"/>
    <w:rsid w:val="005B6A3E"/>
    <w:rsid w:val="005C6014"/>
    <w:rsid w:val="005D12F6"/>
    <w:rsid w:val="005D4903"/>
    <w:rsid w:val="005D4A18"/>
    <w:rsid w:val="005E2CCF"/>
    <w:rsid w:val="005E4300"/>
    <w:rsid w:val="005E4409"/>
    <w:rsid w:val="005E448F"/>
    <w:rsid w:val="005E74EF"/>
    <w:rsid w:val="005F421E"/>
    <w:rsid w:val="005F4F7B"/>
    <w:rsid w:val="005F714B"/>
    <w:rsid w:val="00601A14"/>
    <w:rsid w:val="0060454F"/>
    <w:rsid w:val="00606751"/>
    <w:rsid w:val="00606808"/>
    <w:rsid w:val="00610214"/>
    <w:rsid w:val="00612180"/>
    <w:rsid w:val="00623B3F"/>
    <w:rsid w:val="00627CB1"/>
    <w:rsid w:val="00631F5F"/>
    <w:rsid w:val="00632324"/>
    <w:rsid w:val="00633B42"/>
    <w:rsid w:val="00634471"/>
    <w:rsid w:val="006461D0"/>
    <w:rsid w:val="006604F3"/>
    <w:rsid w:val="006635FC"/>
    <w:rsid w:val="0066387B"/>
    <w:rsid w:val="00665D36"/>
    <w:rsid w:val="006828ED"/>
    <w:rsid w:val="00685184"/>
    <w:rsid w:val="00691BAF"/>
    <w:rsid w:val="00696573"/>
    <w:rsid w:val="0069716C"/>
    <w:rsid w:val="006A332E"/>
    <w:rsid w:val="006A341B"/>
    <w:rsid w:val="006A7659"/>
    <w:rsid w:val="006A78AF"/>
    <w:rsid w:val="006A7EF0"/>
    <w:rsid w:val="006B332A"/>
    <w:rsid w:val="006B3990"/>
    <w:rsid w:val="006C152D"/>
    <w:rsid w:val="006C37D8"/>
    <w:rsid w:val="006C485A"/>
    <w:rsid w:val="006E60CD"/>
    <w:rsid w:val="00701E69"/>
    <w:rsid w:val="00705B25"/>
    <w:rsid w:val="007148EE"/>
    <w:rsid w:val="00717D4A"/>
    <w:rsid w:val="007218FA"/>
    <w:rsid w:val="00723DCB"/>
    <w:rsid w:val="007244E1"/>
    <w:rsid w:val="00750A59"/>
    <w:rsid w:val="00753765"/>
    <w:rsid w:val="00753F7D"/>
    <w:rsid w:val="0075502C"/>
    <w:rsid w:val="00770344"/>
    <w:rsid w:val="0077281A"/>
    <w:rsid w:val="00784A6A"/>
    <w:rsid w:val="007A1B65"/>
    <w:rsid w:val="007A4184"/>
    <w:rsid w:val="007B2E29"/>
    <w:rsid w:val="007B759D"/>
    <w:rsid w:val="007C298E"/>
    <w:rsid w:val="007C3CCA"/>
    <w:rsid w:val="007C6452"/>
    <w:rsid w:val="007D7049"/>
    <w:rsid w:val="007E1FFB"/>
    <w:rsid w:val="007E5B08"/>
    <w:rsid w:val="007F1C82"/>
    <w:rsid w:val="00800CA3"/>
    <w:rsid w:val="00803477"/>
    <w:rsid w:val="008207CA"/>
    <w:rsid w:val="00842904"/>
    <w:rsid w:val="008523BE"/>
    <w:rsid w:val="00854406"/>
    <w:rsid w:val="008561A1"/>
    <w:rsid w:val="0086318F"/>
    <w:rsid w:val="0087791D"/>
    <w:rsid w:val="00880586"/>
    <w:rsid w:val="00887034"/>
    <w:rsid w:val="008A1FC5"/>
    <w:rsid w:val="008A224B"/>
    <w:rsid w:val="008A5611"/>
    <w:rsid w:val="008B1A49"/>
    <w:rsid w:val="008C288C"/>
    <w:rsid w:val="008C3D90"/>
    <w:rsid w:val="008E2BF4"/>
    <w:rsid w:val="008E500B"/>
    <w:rsid w:val="008E50BD"/>
    <w:rsid w:val="008E73AD"/>
    <w:rsid w:val="008F0C85"/>
    <w:rsid w:val="008F1098"/>
    <w:rsid w:val="008F2CB7"/>
    <w:rsid w:val="008F35A3"/>
    <w:rsid w:val="0090297B"/>
    <w:rsid w:val="0091384B"/>
    <w:rsid w:val="00915153"/>
    <w:rsid w:val="00925ECD"/>
    <w:rsid w:val="009267CA"/>
    <w:rsid w:val="00927576"/>
    <w:rsid w:val="00933869"/>
    <w:rsid w:val="0093466F"/>
    <w:rsid w:val="00944EE4"/>
    <w:rsid w:val="00960B3F"/>
    <w:rsid w:val="00965B3C"/>
    <w:rsid w:val="009664E6"/>
    <w:rsid w:val="00966B41"/>
    <w:rsid w:val="0097482F"/>
    <w:rsid w:val="00974D32"/>
    <w:rsid w:val="00975152"/>
    <w:rsid w:val="00986C44"/>
    <w:rsid w:val="00986D8C"/>
    <w:rsid w:val="00990088"/>
    <w:rsid w:val="00995BB9"/>
    <w:rsid w:val="009A206E"/>
    <w:rsid w:val="009A4A2F"/>
    <w:rsid w:val="009A55EA"/>
    <w:rsid w:val="009B1797"/>
    <w:rsid w:val="009B37A5"/>
    <w:rsid w:val="009B5DA0"/>
    <w:rsid w:val="009C0CED"/>
    <w:rsid w:val="009C128D"/>
    <w:rsid w:val="009C787A"/>
    <w:rsid w:val="009E1D2D"/>
    <w:rsid w:val="009E6B09"/>
    <w:rsid w:val="009F31CE"/>
    <w:rsid w:val="009F6627"/>
    <w:rsid w:val="00A04214"/>
    <w:rsid w:val="00A04AA1"/>
    <w:rsid w:val="00A04F7A"/>
    <w:rsid w:val="00A05234"/>
    <w:rsid w:val="00A06ED4"/>
    <w:rsid w:val="00A077FE"/>
    <w:rsid w:val="00A3778F"/>
    <w:rsid w:val="00A42205"/>
    <w:rsid w:val="00A51CCB"/>
    <w:rsid w:val="00A53828"/>
    <w:rsid w:val="00A53C8B"/>
    <w:rsid w:val="00A630DC"/>
    <w:rsid w:val="00A7045E"/>
    <w:rsid w:val="00A7325C"/>
    <w:rsid w:val="00AA3952"/>
    <w:rsid w:val="00AA6847"/>
    <w:rsid w:val="00AC04CD"/>
    <w:rsid w:val="00AC50F4"/>
    <w:rsid w:val="00AC5370"/>
    <w:rsid w:val="00AD20AB"/>
    <w:rsid w:val="00AE3411"/>
    <w:rsid w:val="00AE758E"/>
    <w:rsid w:val="00AF10B6"/>
    <w:rsid w:val="00AF10F8"/>
    <w:rsid w:val="00B0700F"/>
    <w:rsid w:val="00B113FB"/>
    <w:rsid w:val="00B15E5E"/>
    <w:rsid w:val="00B175AE"/>
    <w:rsid w:val="00B22F8E"/>
    <w:rsid w:val="00B239F5"/>
    <w:rsid w:val="00B3054F"/>
    <w:rsid w:val="00B41D36"/>
    <w:rsid w:val="00B434A6"/>
    <w:rsid w:val="00B4425B"/>
    <w:rsid w:val="00B45AB0"/>
    <w:rsid w:val="00B47053"/>
    <w:rsid w:val="00B564EB"/>
    <w:rsid w:val="00B6075B"/>
    <w:rsid w:val="00B65E2C"/>
    <w:rsid w:val="00B70528"/>
    <w:rsid w:val="00B7074B"/>
    <w:rsid w:val="00B72E7F"/>
    <w:rsid w:val="00B74C65"/>
    <w:rsid w:val="00B8164F"/>
    <w:rsid w:val="00B81FE3"/>
    <w:rsid w:val="00B84CEB"/>
    <w:rsid w:val="00B95F27"/>
    <w:rsid w:val="00BA1CF2"/>
    <w:rsid w:val="00BB04B7"/>
    <w:rsid w:val="00BB1136"/>
    <w:rsid w:val="00BB414F"/>
    <w:rsid w:val="00BC1D9D"/>
    <w:rsid w:val="00BC3624"/>
    <w:rsid w:val="00BD309E"/>
    <w:rsid w:val="00BE403F"/>
    <w:rsid w:val="00BF4ACC"/>
    <w:rsid w:val="00BF7931"/>
    <w:rsid w:val="00C0048D"/>
    <w:rsid w:val="00C01187"/>
    <w:rsid w:val="00C0189E"/>
    <w:rsid w:val="00C032F6"/>
    <w:rsid w:val="00C0490F"/>
    <w:rsid w:val="00C154FE"/>
    <w:rsid w:val="00C201FA"/>
    <w:rsid w:val="00C210D8"/>
    <w:rsid w:val="00C308B7"/>
    <w:rsid w:val="00C3516B"/>
    <w:rsid w:val="00C3577A"/>
    <w:rsid w:val="00C4053E"/>
    <w:rsid w:val="00C50FB1"/>
    <w:rsid w:val="00C55924"/>
    <w:rsid w:val="00C566D8"/>
    <w:rsid w:val="00C62C18"/>
    <w:rsid w:val="00C6520E"/>
    <w:rsid w:val="00C654B3"/>
    <w:rsid w:val="00C674AC"/>
    <w:rsid w:val="00C67B4E"/>
    <w:rsid w:val="00C71B41"/>
    <w:rsid w:val="00C73E46"/>
    <w:rsid w:val="00C820E9"/>
    <w:rsid w:val="00C83236"/>
    <w:rsid w:val="00C9272E"/>
    <w:rsid w:val="00C94739"/>
    <w:rsid w:val="00C952BB"/>
    <w:rsid w:val="00CA0882"/>
    <w:rsid w:val="00CA13D9"/>
    <w:rsid w:val="00CA4A80"/>
    <w:rsid w:val="00CA4CA8"/>
    <w:rsid w:val="00CA7A01"/>
    <w:rsid w:val="00CB056F"/>
    <w:rsid w:val="00CB2BBD"/>
    <w:rsid w:val="00CB737B"/>
    <w:rsid w:val="00CC35DA"/>
    <w:rsid w:val="00CD34F4"/>
    <w:rsid w:val="00CD3E41"/>
    <w:rsid w:val="00CF4ED4"/>
    <w:rsid w:val="00CF6939"/>
    <w:rsid w:val="00D02DDC"/>
    <w:rsid w:val="00D07DEA"/>
    <w:rsid w:val="00D1405C"/>
    <w:rsid w:val="00D16A0F"/>
    <w:rsid w:val="00D22A36"/>
    <w:rsid w:val="00D23C90"/>
    <w:rsid w:val="00D2402D"/>
    <w:rsid w:val="00D26A2E"/>
    <w:rsid w:val="00D26C22"/>
    <w:rsid w:val="00D3345F"/>
    <w:rsid w:val="00D34314"/>
    <w:rsid w:val="00D35980"/>
    <w:rsid w:val="00D50538"/>
    <w:rsid w:val="00D5259B"/>
    <w:rsid w:val="00D71E74"/>
    <w:rsid w:val="00D76BE7"/>
    <w:rsid w:val="00D779E9"/>
    <w:rsid w:val="00D80771"/>
    <w:rsid w:val="00D81B46"/>
    <w:rsid w:val="00D8216C"/>
    <w:rsid w:val="00D925C6"/>
    <w:rsid w:val="00D96EC6"/>
    <w:rsid w:val="00D97156"/>
    <w:rsid w:val="00DA75FB"/>
    <w:rsid w:val="00DB0816"/>
    <w:rsid w:val="00DB34D0"/>
    <w:rsid w:val="00DB38DC"/>
    <w:rsid w:val="00DC1478"/>
    <w:rsid w:val="00DC7C50"/>
    <w:rsid w:val="00DF0A71"/>
    <w:rsid w:val="00E0730E"/>
    <w:rsid w:val="00E11A13"/>
    <w:rsid w:val="00E145A1"/>
    <w:rsid w:val="00E240AF"/>
    <w:rsid w:val="00E264A9"/>
    <w:rsid w:val="00E26FF9"/>
    <w:rsid w:val="00E32865"/>
    <w:rsid w:val="00E343CC"/>
    <w:rsid w:val="00E35748"/>
    <w:rsid w:val="00E37166"/>
    <w:rsid w:val="00E43AC7"/>
    <w:rsid w:val="00E479AC"/>
    <w:rsid w:val="00E547AD"/>
    <w:rsid w:val="00E56DE9"/>
    <w:rsid w:val="00E65D49"/>
    <w:rsid w:val="00E71A17"/>
    <w:rsid w:val="00E73D09"/>
    <w:rsid w:val="00E8679F"/>
    <w:rsid w:val="00EA0C7A"/>
    <w:rsid w:val="00EA1115"/>
    <w:rsid w:val="00EA2C95"/>
    <w:rsid w:val="00EA417D"/>
    <w:rsid w:val="00EB47BC"/>
    <w:rsid w:val="00EB6B70"/>
    <w:rsid w:val="00EC4E77"/>
    <w:rsid w:val="00EC534E"/>
    <w:rsid w:val="00ED2DBA"/>
    <w:rsid w:val="00ED7E6E"/>
    <w:rsid w:val="00EE3A9B"/>
    <w:rsid w:val="00EE5CDE"/>
    <w:rsid w:val="00F04221"/>
    <w:rsid w:val="00F0605A"/>
    <w:rsid w:val="00F16675"/>
    <w:rsid w:val="00F36147"/>
    <w:rsid w:val="00F41A85"/>
    <w:rsid w:val="00F47D83"/>
    <w:rsid w:val="00F50C47"/>
    <w:rsid w:val="00F50E0E"/>
    <w:rsid w:val="00F5254E"/>
    <w:rsid w:val="00F65A42"/>
    <w:rsid w:val="00F67B2E"/>
    <w:rsid w:val="00F73917"/>
    <w:rsid w:val="00F74729"/>
    <w:rsid w:val="00F7585E"/>
    <w:rsid w:val="00F81AD2"/>
    <w:rsid w:val="00F8561B"/>
    <w:rsid w:val="00F86835"/>
    <w:rsid w:val="00F96255"/>
    <w:rsid w:val="00FA0444"/>
    <w:rsid w:val="00FA6330"/>
    <w:rsid w:val="00FB2D6C"/>
    <w:rsid w:val="00FC269D"/>
    <w:rsid w:val="00FC4174"/>
    <w:rsid w:val="00FC661E"/>
    <w:rsid w:val="00FC6B32"/>
    <w:rsid w:val="00FD3F70"/>
    <w:rsid w:val="00FE1302"/>
    <w:rsid w:val="00FF09E3"/>
    <w:rsid w:val="00FF1213"/>
    <w:rsid w:val="00FF3969"/>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EB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3D9"/>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pPr>
      <w:tabs>
        <w:tab w:val="left" w:pos="0"/>
        <w:tab w:val="center" w:pos="4320"/>
        <w:tab w:val="right" w:pos="8640"/>
        <w:tab w:val="left" w:pos="9360"/>
      </w:tabs>
    </w:pPr>
  </w:style>
  <w:style w:type="paragraph" w:styleId="Footer">
    <w:name w:val="footer"/>
    <w:basedOn w:val="Normal"/>
    <w:link w:val="FooterChar"/>
    <w:uiPriority w:val="99"/>
  </w:style>
  <w:style w:type="paragraph" w:customStyle="1" w:styleId="BodyTextI1">
    <w:name w:val="Body Text I1"/>
    <w:basedOn w:val="Normal"/>
    <w:pPr>
      <w:ind w:firstLine="720"/>
    </w:p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firstLine="720"/>
      <w:outlineLvl w:val="0"/>
    </w:pPr>
  </w:style>
  <w:style w:type="paragraph" w:customStyle="1" w:styleId="BodyTextIn">
    <w:name w:val="Body Text In"/>
    <w:basedOn w:val="Normal"/>
    <w:pPr>
      <w:ind w:right="-72" w:firstLine="720"/>
    </w:pPr>
  </w:style>
  <w:style w:type="paragraph" w:styleId="BalloonText">
    <w:name w:val="Balloon Text"/>
    <w:basedOn w:val="Normal"/>
    <w:semiHidden/>
    <w:rsid w:val="00590050"/>
    <w:rPr>
      <w:rFonts w:ascii="Tahoma" w:hAnsi="Tahoma" w:cs="Tahoma"/>
      <w:sz w:val="16"/>
      <w:szCs w:val="16"/>
    </w:rPr>
  </w:style>
  <w:style w:type="character" w:customStyle="1" w:styleId="FooterChar">
    <w:name w:val="Footer Char"/>
    <w:link w:val="Footer"/>
    <w:uiPriority w:val="99"/>
    <w:rsid w:val="00302044"/>
    <w:rPr>
      <w:sz w:val="24"/>
      <w:szCs w:val="24"/>
    </w:rPr>
  </w:style>
  <w:style w:type="character" w:styleId="CommentReference">
    <w:name w:val="annotation reference"/>
    <w:rsid w:val="008C3D90"/>
    <w:rPr>
      <w:sz w:val="16"/>
      <w:szCs w:val="16"/>
    </w:rPr>
  </w:style>
  <w:style w:type="paragraph" w:styleId="CommentText">
    <w:name w:val="annotation text"/>
    <w:basedOn w:val="Normal"/>
    <w:link w:val="CommentTextChar"/>
    <w:rsid w:val="008C3D90"/>
    <w:rPr>
      <w:sz w:val="20"/>
      <w:szCs w:val="20"/>
    </w:rPr>
  </w:style>
  <w:style w:type="character" w:customStyle="1" w:styleId="CommentTextChar">
    <w:name w:val="Comment Text Char"/>
    <w:basedOn w:val="DefaultParagraphFont"/>
    <w:link w:val="CommentText"/>
    <w:rsid w:val="008C3D90"/>
  </w:style>
  <w:style w:type="paragraph" w:styleId="CommentSubject">
    <w:name w:val="annotation subject"/>
    <w:basedOn w:val="CommentText"/>
    <w:next w:val="CommentText"/>
    <w:link w:val="CommentSubjectChar"/>
    <w:rsid w:val="008C3D90"/>
    <w:rPr>
      <w:b/>
      <w:bCs/>
    </w:rPr>
  </w:style>
  <w:style w:type="character" w:customStyle="1" w:styleId="CommentSubjectChar">
    <w:name w:val="Comment Subject Char"/>
    <w:link w:val="CommentSubject"/>
    <w:rsid w:val="008C3D90"/>
    <w:rPr>
      <w:b/>
      <w:bCs/>
    </w:rPr>
  </w:style>
  <w:style w:type="paragraph" w:customStyle="1" w:styleId="QuickFormat1">
    <w:name w:val="QuickFormat1"/>
    <w:uiPriority w:val="99"/>
    <w:rsid w:val="00261E52"/>
    <w:pPr>
      <w:widowControl w:val="0"/>
      <w:autoSpaceDE w:val="0"/>
      <w:autoSpaceDN w:val="0"/>
      <w:adjustRightInd w:val="0"/>
    </w:pPr>
    <w:rPr>
      <w:sz w:val="24"/>
      <w:szCs w:val="24"/>
    </w:rPr>
  </w:style>
  <w:style w:type="character" w:styleId="Hyperlink">
    <w:name w:val="Hyperlink"/>
    <w:basedOn w:val="DefaultParagraphFont"/>
    <w:uiPriority w:val="99"/>
    <w:unhideWhenUsed/>
    <w:rsid w:val="0034051D"/>
    <w:rPr>
      <w:color w:val="0000FF"/>
      <w:u w:val="single"/>
    </w:rPr>
  </w:style>
  <w:style w:type="paragraph" w:customStyle="1" w:styleId="content1">
    <w:name w:val="content1"/>
    <w:basedOn w:val="Normal"/>
    <w:rsid w:val="009B5DA0"/>
    <w:pPr>
      <w:spacing w:before="100" w:beforeAutospacing="1" w:after="100" w:afterAutospacing="1" w:line="240" w:lineRule="auto"/>
    </w:pPr>
  </w:style>
  <w:style w:type="paragraph" w:customStyle="1" w:styleId="incr0">
    <w:name w:val="incr0"/>
    <w:basedOn w:val="Normal"/>
    <w:rsid w:val="009B5DA0"/>
    <w:pPr>
      <w:spacing w:before="100" w:beforeAutospacing="1" w:after="100" w:afterAutospacing="1" w:line="240" w:lineRule="auto"/>
    </w:pPr>
  </w:style>
  <w:style w:type="paragraph" w:customStyle="1" w:styleId="incr1">
    <w:name w:val="incr1"/>
    <w:basedOn w:val="Normal"/>
    <w:rsid w:val="009B5DA0"/>
    <w:pPr>
      <w:spacing w:before="100" w:beforeAutospacing="1" w:after="100" w:afterAutospacing="1" w:line="240" w:lineRule="auto"/>
    </w:pPr>
  </w:style>
  <w:style w:type="paragraph" w:customStyle="1" w:styleId="content2">
    <w:name w:val="content2"/>
    <w:basedOn w:val="Normal"/>
    <w:rsid w:val="009B5DA0"/>
    <w:pPr>
      <w:spacing w:before="100" w:beforeAutospacing="1" w:after="100" w:afterAutospacing="1" w:line="240" w:lineRule="auto"/>
    </w:pPr>
  </w:style>
  <w:style w:type="paragraph" w:styleId="ListParagraph">
    <w:name w:val="List Paragraph"/>
    <w:basedOn w:val="Normal"/>
    <w:uiPriority w:val="34"/>
    <w:qFormat/>
    <w:rsid w:val="00F16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6259">
      <w:bodyDiv w:val="1"/>
      <w:marLeft w:val="0"/>
      <w:marRight w:val="0"/>
      <w:marTop w:val="0"/>
      <w:marBottom w:val="0"/>
      <w:divBdr>
        <w:top w:val="none" w:sz="0" w:space="0" w:color="auto"/>
        <w:left w:val="none" w:sz="0" w:space="0" w:color="auto"/>
        <w:bottom w:val="none" w:sz="0" w:space="0" w:color="auto"/>
        <w:right w:val="none" w:sz="0" w:space="0" w:color="auto"/>
      </w:divBdr>
    </w:div>
    <w:div w:id="1622760729">
      <w:bodyDiv w:val="1"/>
      <w:marLeft w:val="0"/>
      <w:marRight w:val="0"/>
      <w:marTop w:val="0"/>
      <w:marBottom w:val="0"/>
      <w:divBdr>
        <w:top w:val="none" w:sz="0" w:space="0" w:color="auto"/>
        <w:left w:val="none" w:sz="0" w:space="0" w:color="auto"/>
        <w:bottom w:val="none" w:sz="0" w:space="0" w:color="auto"/>
        <w:right w:val="none" w:sz="0" w:space="0" w:color="auto"/>
      </w:divBdr>
      <w:divsChild>
        <w:div w:id="486167120">
          <w:marLeft w:val="0"/>
          <w:marRight w:val="0"/>
          <w:marTop w:val="120"/>
          <w:marBottom w:val="120"/>
          <w:divBdr>
            <w:top w:val="none" w:sz="0" w:space="0" w:color="auto"/>
            <w:left w:val="none" w:sz="0" w:space="0" w:color="auto"/>
            <w:bottom w:val="none" w:sz="0" w:space="0" w:color="auto"/>
            <w:right w:val="none" w:sz="0" w:space="0" w:color="auto"/>
          </w:divBdr>
          <w:divsChild>
            <w:div w:id="1309213185">
              <w:marLeft w:val="0"/>
              <w:marRight w:val="0"/>
              <w:marTop w:val="0"/>
              <w:marBottom w:val="0"/>
              <w:divBdr>
                <w:top w:val="none" w:sz="0" w:space="0" w:color="auto"/>
                <w:left w:val="none" w:sz="0" w:space="0" w:color="auto"/>
                <w:bottom w:val="none" w:sz="0" w:space="0" w:color="auto"/>
                <w:right w:val="none" w:sz="0" w:space="0" w:color="auto"/>
              </w:divBdr>
              <w:divsChild>
                <w:div w:id="1601059566">
                  <w:marLeft w:val="0"/>
                  <w:marRight w:val="0"/>
                  <w:marTop w:val="0"/>
                  <w:marBottom w:val="0"/>
                  <w:divBdr>
                    <w:top w:val="none" w:sz="0" w:space="0" w:color="auto"/>
                    <w:left w:val="none" w:sz="0" w:space="0" w:color="auto"/>
                    <w:bottom w:val="none" w:sz="0" w:space="0" w:color="auto"/>
                    <w:right w:val="none" w:sz="0" w:space="0" w:color="auto"/>
                  </w:divBdr>
                </w:div>
              </w:divsChild>
            </w:div>
            <w:div w:id="1988246778">
              <w:marLeft w:val="0"/>
              <w:marRight w:val="0"/>
              <w:marTop w:val="0"/>
              <w:marBottom w:val="0"/>
              <w:divBdr>
                <w:top w:val="none" w:sz="0" w:space="0" w:color="auto"/>
                <w:left w:val="none" w:sz="0" w:space="0" w:color="auto"/>
                <w:bottom w:val="none" w:sz="0" w:space="0" w:color="auto"/>
                <w:right w:val="none" w:sz="0" w:space="0" w:color="auto"/>
              </w:divBdr>
            </w:div>
            <w:div w:id="1442451254">
              <w:marLeft w:val="0"/>
              <w:marRight w:val="0"/>
              <w:marTop w:val="0"/>
              <w:marBottom w:val="0"/>
              <w:divBdr>
                <w:top w:val="none" w:sz="0" w:space="0" w:color="auto"/>
                <w:left w:val="none" w:sz="0" w:space="0" w:color="auto"/>
                <w:bottom w:val="none" w:sz="0" w:space="0" w:color="auto"/>
                <w:right w:val="none" w:sz="0" w:space="0" w:color="auto"/>
              </w:divBdr>
              <w:divsChild>
                <w:div w:id="1859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CAA8-0318-48B0-BB91-BC554869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2812</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2019-03-26T15:10:00Z</dcterms:created>
  <dcterms:modified xsi:type="dcterms:W3CDTF">2019-03-26T15:14:00Z</dcterms:modified>
</cp:coreProperties>
</file>